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5BDC" w14:textId="77777777" w:rsidR="00D21349" w:rsidRDefault="00000000">
      <w:pPr>
        <w:rPr>
          <w:b/>
          <w:sz w:val="22"/>
          <w:szCs w:val="22"/>
        </w:rPr>
      </w:pPr>
      <w:r>
        <w:rPr>
          <w:noProof/>
        </w:rPr>
        <w:drawing>
          <wp:anchor distT="0" distB="0" distL="114300" distR="114300" simplePos="0" relativeHeight="2" behindDoc="0" locked="0" layoutInCell="0" allowOverlap="1" wp14:anchorId="6990A2BD" wp14:editId="6CC0146F">
            <wp:simplePos x="0" y="0"/>
            <wp:positionH relativeFrom="column">
              <wp:posOffset>46355</wp:posOffset>
            </wp:positionH>
            <wp:positionV relativeFrom="paragraph">
              <wp:posOffset>27305</wp:posOffset>
            </wp:positionV>
            <wp:extent cx="1668145" cy="1779905"/>
            <wp:effectExtent l="0" t="0" r="0" b="0"/>
            <wp:wrapTight wrapText="bothSides">
              <wp:wrapPolygon edited="0">
                <wp:start x="-20" y="0"/>
                <wp:lineTo x="-20" y="21253"/>
                <wp:lineTo x="21444" y="21253"/>
                <wp:lineTo x="21444" y="0"/>
                <wp:lineTo x="-2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4"/>
                    <a:stretch>
                      <a:fillRect/>
                    </a:stretch>
                  </pic:blipFill>
                  <pic:spPr bwMode="auto">
                    <a:xfrm>
                      <a:off x="0" y="0"/>
                      <a:ext cx="1668145" cy="1779905"/>
                    </a:xfrm>
                    <a:prstGeom prst="rect">
                      <a:avLst/>
                    </a:prstGeom>
                    <a:noFill/>
                  </pic:spPr>
                </pic:pic>
              </a:graphicData>
            </a:graphic>
          </wp:anchor>
        </w:drawing>
      </w:r>
      <w:r>
        <w:rPr>
          <w:b/>
          <w:sz w:val="22"/>
          <w:szCs w:val="22"/>
        </w:rPr>
        <w:t>Minutes of the Great Burstead and South Green Village Council, held at</w:t>
      </w:r>
    </w:p>
    <w:p w14:paraId="060DE629" w14:textId="77777777" w:rsidR="00D21349" w:rsidRDefault="00000000">
      <w:pPr>
        <w:jc w:val="center"/>
        <w:rPr>
          <w:b/>
          <w:sz w:val="22"/>
          <w:szCs w:val="22"/>
        </w:rPr>
      </w:pPr>
      <w:r>
        <w:rPr>
          <w:b/>
          <w:sz w:val="22"/>
          <w:szCs w:val="22"/>
        </w:rPr>
        <w:t>South Green Memorial Hall, Southend Road, Billericay</w:t>
      </w:r>
    </w:p>
    <w:p w14:paraId="5E436133" w14:textId="77777777" w:rsidR="00D21349" w:rsidRDefault="00000000">
      <w:pPr>
        <w:jc w:val="center"/>
        <w:rPr>
          <w:sz w:val="22"/>
          <w:szCs w:val="22"/>
        </w:rPr>
      </w:pPr>
      <w:r>
        <w:rPr>
          <w:b/>
          <w:sz w:val="22"/>
          <w:szCs w:val="22"/>
        </w:rPr>
        <w:t>on Wednesday 1</w:t>
      </w:r>
      <w:r>
        <w:rPr>
          <w:b/>
          <w:sz w:val="22"/>
          <w:szCs w:val="22"/>
          <w:vertAlign w:val="superscript"/>
        </w:rPr>
        <w:t>st</w:t>
      </w:r>
      <w:r>
        <w:rPr>
          <w:b/>
          <w:sz w:val="22"/>
          <w:szCs w:val="22"/>
        </w:rPr>
        <w:t xml:space="preserve"> April 2026 at 7:00pm</w:t>
      </w:r>
    </w:p>
    <w:p w14:paraId="59F4C51B" w14:textId="77777777" w:rsidR="00D21349" w:rsidRDefault="00D21349">
      <w:pPr>
        <w:jc w:val="center"/>
        <w:rPr>
          <w:sz w:val="22"/>
          <w:szCs w:val="22"/>
        </w:rPr>
      </w:pPr>
    </w:p>
    <w:p w14:paraId="1E3A8603" w14:textId="77777777" w:rsidR="00D21349" w:rsidRDefault="00D21349">
      <w:pPr>
        <w:jc w:val="center"/>
        <w:rPr>
          <w:sz w:val="22"/>
          <w:szCs w:val="22"/>
        </w:rPr>
      </w:pPr>
    </w:p>
    <w:p w14:paraId="4633D577" w14:textId="77777777" w:rsidR="00D21349" w:rsidRDefault="00D21349">
      <w:pPr>
        <w:jc w:val="center"/>
        <w:rPr>
          <w:sz w:val="22"/>
          <w:szCs w:val="22"/>
        </w:rPr>
      </w:pPr>
    </w:p>
    <w:p w14:paraId="4D910ECC" w14:textId="77777777" w:rsidR="00D21349" w:rsidRDefault="00D21349">
      <w:pPr>
        <w:jc w:val="center"/>
        <w:rPr>
          <w:sz w:val="22"/>
          <w:szCs w:val="22"/>
        </w:rPr>
      </w:pPr>
    </w:p>
    <w:p w14:paraId="50F17669" w14:textId="77777777" w:rsidR="00D21349" w:rsidRDefault="00D21349">
      <w:pPr>
        <w:jc w:val="center"/>
        <w:rPr>
          <w:sz w:val="22"/>
          <w:szCs w:val="22"/>
        </w:rPr>
      </w:pPr>
    </w:p>
    <w:p w14:paraId="5A586CDD" w14:textId="77777777" w:rsidR="00D21349" w:rsidRDefault="00D21349">
      <w:pPr>
        <w:jc w:val="center"/>
        <w:rPr>
          <w:sz w:val="22"/>
          <w:szCs w:val="22"/>
        </w:rPr>
      </w:pPr>
    </w:p>
    <w:p w14:paraId="0D554882" w14:textId="77777777" w:rsidR="00D21349" w:rsidRDefault="00D21349">
      <w:pPr>
        <w:jc w:val="center"/>
        <w:rPr>
          <w:sz w:val="22"/>
          <w:szCs w:val="22"/>
        </w:rPr>
      </w:pPr>
    </w:p>
    <w:p w14:paraId="1BCB5E1F" w14:textId="77777777" w:rsidR="00D21349" w:rsidRDefault="00D21349">
      <w:pPr>
        <w:jc w:val="center"/>
        <w:rPr>
          <w:sz w:val="22"/>
          <w:szCs w:val="22"/>
        </w:rPr>
      </w:pPr>
    </w:p>
    <w:p w14:paraId="63E69C42" w14:textId="77777777" w:rsidR="00D21349" w:rsidRDefault="00D21349">
      <w:pPr>
        <w:jc w:val="center"/>
        <w:rPr>
          <w:sz w:val="22"/>
          <w:szCs w:val="22"/>
        </w:rPr>
      </w:pPr>
    </w:p>
    <w:p w14:paraId="21057761" w14:textId="77777777" w:rsidR="00D21349" w:rsidRDefault="00D21349">
      <w:pPr>
        <w:jc w:val="center"/>
        <w:rPr>
          <w:sz w:val="22"/>
          <w:szCs w:val="22"/>
        </w:rPr>
      </w:pPr>
    </w:p>
    <w:p w14:paraId="69C19130" w14:textId="77777777" w:rsidR="00D21349" w:rsidRDefault="00000000">
      <w:pPr>
        <w:rPr>
          <w:sz w:val="22"/>
          <w:szCs w:val="22"/>
        </w:rPr>
      </w:pPr>
      <w:r>
        <w:rPr>
          <w:b/>
          <w:sz w:val="22"/>
          <w:szCs w:val="22"/>
          <w:u w:val="single"/>
        </w:rPr>
        <w:t>Present</w:t>
      </w:r>
      <w:r>
        <w:rPr>
          <w:b/>
          <w:sz w:val="22"/>
          <w:szCs w:val="22"/>
        </w:rPr>
        <w:t>: -</w:t>
      </w:r>
    </w:p>
    <w:p w14:paraId="41EBCD2F" w14:textId="77777777" w:rsidR="00D21349" w:rsidRDefault="00000000">
      <w:pPr>
        <w:rPr>
          <w:sz w:val="22"/>
          <w:szCs w:val="22"/>
        </w:rPr>
      </w:pPr>
      <w:r>
        <w:rPr>
          <w:sz w:val="22"/>
          <w:szCs w:val="22"/>
        </w:rPr>
        <w:t>Councillor M Dear – Chair</w:t>
      </w:r>
    </w:p>
    <w:p w14:paraId="0E2B4963" w14:textId="77777777" w:rsidR="00D21349" w:rsidRDefault="00000000">
      <w:pPr>
        <w:rPr>
          <w:sz w:val="22"/>
          <w:szCs w:val="22"/>
        </w:rPr>
      </w:pPr>
      <w:r>
        <w:rPr>
          <w:sz w:val="22"/>
          <w:szCs w:val="22"/>
        </w:rPr>
        <w:t>Councillor G Carey</w:t>
      </w:r>
    </w:p>
    <w:p w14:paraId="2DAB0F1E" w14:textId="77777777" w:rsidR="00D21349" w:rsidRDefault="00000000">
      <w:pPr>
        <w:rPr>
          <w:sz w:val="22"/>
          <w:szCs w:val="22"/>
        </w:rPr>
      </w:pPr>
      <w:r>
        <w:rPr>
          <w:sz w:val="22"/>
          <w:szCs w:val="22"/>
        </w:rPr>
        <w:t>Councillor S Crowe</w:t>
      </w:r>
    </w:p>
    <w:p w14:paraId="166FB590" w14:textId="77777777" w:rsidR="00D21349" w:rsidRDefault="00000000">
      <w:pPr>
        <w:rPr>
          <w:sz w:val="22"/>
          <w:szCs w:val="22"/>
        </w:rPr>
      </w:pPr>
      <w:r>
        <w:rPr>
          <w:sz w:val="22"/>
          <w:szCs w:val="22"/>
        </w:rPr>
        <w:t>Councillor R Jackson</w:t>
      </w:r>
      <w:r>
        <w:rPr>
          <w:sz w:val="22"/>
          <w:szCs w:val="22"/>
        </w:rPr>
        <w:br/>
        <w:t>Councillor D Sarbutt</w:t>
      </w:r>
      <w:r>
        <w:rPr>
          <w:sz w:val="22"/>
          <w:szCs w:val="22"/>
        </w:rPr>
        <w:br/>
        <w:t>Councillor L Thomas</w:t>
      </w:r>
    </w:p>
    <w:p w14:paraId="5695099D" w14:textId="77777777" w:rsidR="00D21349" w:rsidRDefault="00D21349">
      <w:pPr>
        <w:rPr>
          <w:sz w:val="22"/>
          <w:szCs w:val="22"/>
        </w:rPr>
      </w:pPr>
    </w:p>
    <w:p w14:paraId="2E9E9DA2" w14:textId="77777777" w:rsidR="00D21349" w:rsidRDefault="00000000">
      <w:pPr>
        <w:rPr>
          <w:b/>
          <w:bCs/>
          <w:sz w:val="22"/>
          <w:szCs w:val="22"/>
        </w:rPr>
      </w:pPr>
      <w:bookmarkStart w:id="0" w:name="OLE_LINK2"/>
      <w:bookmarkStart w:id="1" w:name="OLE_LINK1"/>
      <w:bookmarkEnd w:id="0"/>
      <w:bookmarkEnd w:id="1"/>
      <w:r>
        <w:rPr>
          <w:b/>
          <w:bCs/>
          <w:sz w:val="22"/>
          <w:szCs w:val="22"/>
        </w:rPr>
        <w:t>26/</w:t>
      </w:r>
      <w:proofErr w:type="gramStart"/>
      <w:r>
        <w:rPr>
          <w:b/>
          <w:bCs/>
          <w:sz w:val="22"/>
          <w:szCs w:val="22"/>
        </w:rPr>
        <w:t>49  Apologies</w:t>
      </w:r>
      <w:proofErr w:type="gramEnd"/>
    </w:p>
    <w:p w14:paraId="16122247" w14:textId="77777777" w:rsidR="00D21349" w:rsidRDefault="00000000">
      <w:pPr>
        <w:rPr>
          <w:sz w:val="22"/>
          <w:szCs w:val="22"/>
        </w:rPr>
      </w:pPr>
      <w:r>
        <w:rPr>
          <w:sz w:val="22"/>
          <w:szCs w:val="22"/>
        </w:rPr>
        <w:t>Cllrs Boyce and Cowles.  Village Clerk, Mrs Linwood</w:t>
      </w:r>
    </w:p>
    <w:p w14:paraId="50B9A9C6" w14:textId="77777777" w:rsidR="00D21349" w:rsidRDefault="00D21349">
      <w:pPr>
        <w:rPr>
          <w:sz w:val="22"/>
          <w:szCs w:val="22"/>
        </w:rPr>
      </w:pPr>
    </w:p>
    <w:p w14:paraId="7DB302AB" w14:textId="77777777" w:rsidR="00D21349" w:rsidRDefault="00000000">
      <w:pPr>
        <w:rPr>
          <w:bCs/>
          <w:sz w:val="22"/>
          <w:szCs w:val="22"/>
        </w:rPr>
      </w:pPr>
      <w:r>
        <w:rPr>
          <w:b/>
          <w:sz w:val="22"/>
          <w:szCs w:val="22"/>
        </w:rPr>
        <w:t>26/</w:t>
      </w:r>
      <w:proofErr w:type="gramStart"/>
      <w:r>
        <w:rPr>
          <w:b/>
          <w:sz w:val="22"/>
          <w:szCs w:val="22"/>
        </w:rPr>
        <w:t>50  Declarations</w:t>
      </w:r>
      <w:proofErr w:type="gramEnd"/>
      <w:r>
        <w:rPr>
          <w:b/>
          <w:sz w:val="22"/>
          <w:szCs w:val="22"/>
        </w:rPr>
        <w:t xml:space="preserve"> of Interest</w:t>
      </w:r>
      <w:r>
        <w:rPr>
          <w:b/>
          <w:sz w:val="22"/>
          <w:szCs w:val="22"/>
        </w:rPr>
        <w:br/>
      </w:r>
      <w:r>
        <w:rPr>
          <w:bCs/>
          <w:sz w:val="22"/>
          <w:szCs w:val="22"/>
        </w:rPr>
        <w:t>No declarations were made.</w:t>
      </w:r>
    </w:p>
    <w:p w14:paraId="577A4FFB" w14:textId="77777777" w:rsidR="00D21349" w:rsidRDefault="00D21349">
      <w:pPr>
        <w:rPr>
          <w:sz w:val="22"/>
          <w:szCs w:val="22"/>
        </w:rPr>
      </w:pPr>
    </w:p>
    <w:p w14:paraId="0A5B45C0" w14:textId="77777777" w:rsidR="00D21349" w:rsidRDefault="00000000">
      <w:pPr>
        <w:rPr>
          <w:sz w:val="22"/>
          <w:szCs w:val="22"/>
        </w:rPr>
      </w:pPr>
      <w:r>
        <w:rPr>
          <w:b/>
          <w:sz w:val="22"/>
          <w:szCs w:val="22"/>
        </w:rPr>
        <w:t>26/51 Minutes</w:t>
      </w:r>
    </w:p>
    <w:p w14:paraId="6A8F8A00" w14:textId="77777777" w:rsidR="00D21349" w:rsidRDefault="00000000">
      <w:pPr>
        <w:rPr>
          <w:sz w:val="22"/>
          <w:szCs w:val="22"/>
        </w:rPr>
      </w:pPr>
      <w:r>
        <w:rPr>
          <w:sz w:val="22"/>
          <w:szCs w:val="22"/>
        </w:rPr>
        <w:t>The Minutes of the meeting on 4</w:t>
      </w:r>
      <w:r>
        <w:rPr>
          <w:sz w:val="22"/>
          <w:szCs w:val="22"/>
          <w:vertAlign w:val="superscript"/>
        </w:rPr>
        <w:t>th</w:t>
      </w:r>
      <w:r>
        <w:rPr>
          <w:sz w:val="22"/>
          <w:szCs w:val="22"/>
        </w:rPr>
        <w:t xml:space="preserve"> March, 2026, were received, and duly signed by the Chair of the meeting as a true record of the meeting.</w:t>
      </w:r>
    </w:p>
    <w:p w14:paraId="1FAE0522" w14:textId="77777777" w:rsidR="00D21349" w:rsidRDefault="00D21349">
      <w:pPr>
        <w:rPr>
          <w:sz w:val="22"/>
          <w:szCs w:val="22"/>
        </w:rPr>
      </w:pPr>
    </w:p>
    <w:p w14:paraId="7207A8BD" w14:textId="77777777" w:rsidR="00D21349" w:rsidRDefault="00000000">
      <w:pPr>
        <w:pStyle w:val="NormalWeb"/>
        <w:shd w:val="clear" w:color="auto" w:fill="FFFFFF"/>
        <w:spacing w:before="0" w:after="0"/>
        <w:rPr>
          <w:b/>
          <w:sz w:val="22"/>
          <w:szCs w:val="22"/>
        </w:rPr>
      </w:pPr>
      <w:r>
        <w:rPr>
          <w:b/>
          <w:sz w:val="22"/>
          <w:szCs w:val="22"/>
        </w:rPr>
        <w:t>26/52 Public participation session with respect to items on the agenda and other matters, which are of mutual interest.  No decisions to be made.</w:t>
      </w:r>
    </w:p>
    <w:p w14:paraId="2AE14E20" w14:textId="77777777" w:rsidR="00D21349" w:rsidRDefault="00000000">
      <w:pPr>
        <w:pStyle w:val="NormalWeb"/>
        <w:shd w:val="clear" w:color="auto" w:fill="FFFFFF"/>
        <w:spacing w:before="0" w:after="0"/>
        <w:rPr>
          <w:bCs/>
          <w:sz w:val="22"/>
          <w:szCs w:val="22"/>
        </w:rPr>
      </w:pPr>
      <w:r>
        <w:rPr>
          <w:bCs/>
          <w:sz w:val="22"/>
          <w:szCs w:val="22"/>
        </w:rPr>
        <w:t>There were no members of the public present.</w:t>
      </w:r>
    </w:p>
    <w:p w14:paraId="207EF805" w14:textId="77777777" w:rsidR="00D21349" w:rsidRDefault="00D21349">
      <w:pPr>
        <w:pStyle w:val="NormalWeb"/>
        <w:shd w:val="clear" w:color="auto" w:fill="FFFFFF"/>
        <w:spacing w:before="0" w:after="0"/>
        <w:rPr>
          <w:bCs/>
          <w:sz w:val="22"/>
          <w:szCs w:val="22"/>
        </w:rPr>
      </w:pPr>
    </w:p>
    <w:p w14:paraId="41FD9BDA" w14:textId="77777777" w:rsidR="00D21349" w:rsidRDefault="00000000">
      <w:pPr>
        <w:pStyle w:val="NormalWeb"/>
        <w:shd w:val="clear" w:color="auto" w:fill="FFFFFF"/>
        <w:spacing w:before="0" w:after="0"/>
        <w:rPr>
          <w:b/>
          <w:sz w:val="22"/>
          <w:szCs w:val="22"/>
        </w:rPr>
      </w:pPr>
      <w:r>
        <w:rPr>
          <w:b/>
          <w:bCs/>
          <w:color w:val="000000"/>
          <w:sz w:val="22"/>
          <w:szCs w:val="22"/>
          <w:lang w:eastAsia="en-GB"/>
        </w:rPr>
        <w:t>26/53 Finance</w:t>
      </w:r>
      <w:r>
        <w:rPr>
          <w:b/>
          <w:bCs/>
          <w:color w:val="000000"/>
          <w:sz w:val="22"/>
          <w:szCs w:val="22"/>
          <w:lang w:eastAsia="en-GB"/>
        </w:rPr>
        <w:br/>
      </w:r>
      <w:r>
        <w:rPr>
          <w:bCs/>
          <w:color w:val="000000"/>
          <w:sz w:val="22"/>
          <w:szCs w:val="22"/>
          <w:lang w:eastAsia="en-GB"/>
        </w:rPr>
        <w:t>The following payments were unanimously approved:</w:t>
      </w:r>
    </w:p>
    <w:p w14:paraId="3950D156" w14:textId="77777777" w:rsidR="00D21349" w:rsidRDefault="00D21349">
      <w:pPr>
        <w:pStyle w:val="NormalWeb"/>
        <w:shd w:val="clear" w:color="auto" w:fill="FFFFFF"/>
        <w:spacing w:before="0" w:after="0"/>
        <w:rPr>
          <w:b/>
          <w:sz w:val="22"/>
          <w:szCs w:val="22"/>
        </w:rPr>
      </w:pPr>
    </w:p>
    <w:tbl>
      <w:tblPr>
        <w:tblW w:w="10348" w:type="dxa"/>
        <w:tblInd w:w="192" w:type="dxa"/>
        <w:tblLayout w:type="fixed"/>
        <w:tblCellMar>
          <w:top w:w="55" w:type="dxa"/>
          <w:left w:w="50" w:type="dxa"/>
          <w:bottom w:w="55" w:type="dxa"/>
          <w:right w:w="55" w:type="dxa"/>
        </w:tblCellMar>
        <w:tblLook w:val="04A0" w:firstRow="1" w:lastRow="0" w:firstColumn="1" w:lastColumn="0" w:noHBand="0" w:noVBand="1"/>
      </w:tblPr>
      <w:tblGrid>
        <w:gridCol w:w="1104"/>
        <w:gridCol w:w="1532"/>
        <w:gridCol w:w="1701"/>
        <w:gridCol w:w="4961"/>
        <w:gridCol w:w="1050"/>
      </w:tblGrid>
      <w:tr w:rsidR="00D21349" w14:paraId="7A0D57C3" w14:textId="77777777">
        <w:tc>
          <w:tcPr>
            <w:tcW w:w="1104" w:type="dxa"/>
            <w:tcBorders>
              <w:top w:val="single" w:sz="4" w:space="0" w:color="000000"/>
              <w:left w:val="single" w:sz="2" w:space="0" w:color="000000"/>
              <w:bottom w:val="single" w:sz="2" w:space="0" w:color="000000"/>
            </w:tcBorders>
          </w:tcPr>
          <w:p w14:paraId="6C7BB398" w14:textId="77777777" w:rsidR="00D21349" w:rsidRDefault="00000000">
            <w:pPr>
              <w:pStyle w:val="TableContents"/>
              <w:widowControl w:val="0"/>
              <w:ind w:right="27"/>
              <w:jc w:val="center"/>
              <w:rPr>
                <w:sz w:val="22"/>
                <w:szCs w:val="22"/>
              </w:rPr>
            </w:pPr>
            <w:r>
              <w:rPr>
                <w:b/>
                <w:bCs/>
                <w:sz w:val="22"/>
                <w:szCs w:val="22"/>
              </w:rPr>
              <w:t>Month</w:t>
            </w:r>
          </w:p>
        </w:tc>
        <w:tc>
          <w:tcPr>
            <w:tcW w:w="1532" w:type="dxa"/>
            <w:tcBorders>
              <w:top w:val="single" w:sz="4" w:space="0" w:color="000000"/>
              <w:left w:val="single" w:sz="2" w:space="0" w:color="000000"/>
              <w:bottom w:val="single" w:sz="2" w:space="0" w:color="000000"/>
            </w:tcBorders>
          </w:tcPr>
          <w:p w14:paraId="60A5C8E0" w14:textId="77777777" w:rsidR="00D21349" w:rsidRDefault="00000000">
            <w:pPr>
              <w:pStyle w:val="TableContents"/>
              <w:widowControl w:val="0"/>
              <w:ind w:right="27"/>
              <w:jc w:val="center"/>
              <w:rPr>
                <w:sz w:val="22"/>
                <w:szCs w:val="22"/>
              </w:rPr>
            </w:pPr>
            <w:r>
              <w:rPr>
                <w:b/>
                <w:bCs/>
                <w:sz w:val="22"/>
                <w:szCs w:val="22"/>
              </w:rPr>
              <w:t>Cheque No</w:t>
            </w:r>
          </w:p>
        </w:tc>
        <w:tc>
          <w:tcPr>
            <w:tcW w:w="1701" w:type="dxa"/>
            <w:tcBorders>
              <w:top w:val="single" w:sz="4" w:space="0" w:color="000000"/>
              <w:left w:val="single" w:sz="2" w:space="0" w:color="000000"/>
              <w:bottom w:val="single" w:sz="2" w:space="0" w:color="000000"/>
            </w:tcBorders>
          </w:tcPr>
          <w:p w14:paraId="5318208D" w14:textId="77777777" w:rsidR="00D21349" w:rsidRDefault="00000000">
            <w:pPr>
              <w:pStyle w:val="TableContents"/>
              <w:widowControl w:val="0"/>
              <w:ind w:right="27"/>
              <w:jc w:val="center"/>
              <w:rPr>
                <w:sz w:val="22"/>
                <w:szCs w:val="22"/>
              </w:rPr>
            </w:pPr>
            <w:r>
              <w:rPr>
                <w:b/>
                <w:bCs/>
                <w:sz w:val="22"/>
                <w:szCs w:val="22"/>
              </w:rPr>
              <w:t>Payee</w:t>
            </w:r>
          </w:p>
        </w:tc>
        <w:tc>
          <w:tcPr>
            <w:tcW w:w="4961" w:type="dxa"/>
            <w:tcBorders>
              <w:top w:val="single" w:sz="4" w:space="0" w:color="000000"/>
              <w:left w:val="single" w:sz="2" w:space="0" w:color="000000"/>
              <w:bottom w:val="single" w:sz="2" w:space="0" w:color="000000"/>
            </w:tcBorders>
          </w:tcPr>
          <w:p w14:paraId="5FA59FA1" w14:textId="77777777" w:rsidR="00D21349" w:rsidRDefault="00000000">
            <w:pPr>
              <w:pStyle w:val="TableContents"/>
              <w:widowControl w:val="0"/>
              <w:ind w:right="27"/>
              <w:jc w:val="center"/>
              <w:rPr>
                <w:sz w:val="22"/>
                <w:szCs w:val="22"/>
              </w:rPr>
            </w:pPr>
            <w:r>
              <w:rPr>
                <w:b/>
                <w:bCs/>
                <w:sz w:val="22"/>
                <w:szCs w:val="22"/>
              </w:rPr>
              <w:t>Description</w:t>
            </w:r>
          </w:p>
        </w:tc>
        <w:tc>
          <w:tcPr>
            <w:tcW w:w="1050" w:type="dxa"/>
            <w:tcBorders>
              <w:top w:val="single" w:sz="4" w:space="0" w:color="000000"/>
              <w:left w:val="single" w:sz="2" w:space="0" w:color="000000"/>
              <w:bottom w:val="single" w:sz="2" w:space="0" w:color="000000"/>
              <w:right w:val="single" w:sz="2" w:space="0" w:color="000000"/>
            </w:tcBorders>
          </w:tcPr>
          <w:p w14:paraId="6FE9DE98" w14:textId="77777777" w:rsidR="00D21349" w:rsidRDefault="00000000">
            <w:pPr>
              <w:pStyle w:val="TableContents"/>
              <w:widowControl w:val="0"/>
              <w:ind w:right="27"/>
              <w:jc w:val="center"/>
              <w:rPr>
                <w:sz w:val="22"/>
                <w:szCs w:val="22"/>
              </w:rPr>
            </w:pPr>
            <w:r>
              <w:rPr>
                <w:b/>
                <w:bCs/>
                <w:sz w:val="22"/>
                <w:szCs w:val="22"/>
              </w:rPr>
              <w:t>Amount</w:t>
            </w:r>
          </w:p>
        </w:tc>
      </w:tr>
      <w:tr w:rsidR="00D21349" w14:paraId="1173388B" w14:textId="77777777">
        <w:tc>
          <w:tcPr>
            <w:tcW w:w="1104" w:type="dxa"/>
            <w:tcBorders>
              <w:top w:val="single" w:sz="4" w:space="0" w:color="000000"/>
              <w:left w:val="single" w:sz="2" w:space="0" w:color="000000"/>
              <w:bottom w:val="single" w:sz="2" w:space="0" w:color="000000"/>
            </w:tcBorders>
          </w:tcPr>
          <w:p w14:paraId="6CECDF6E" w14:textId="77777777" w:rsidR="00D21349" w:rsidRDefault="00000000">
            <w:pPr>
              <w:pStyle w:val="TableContents"/>
              <w:widowControl w:val="0"/>
              <w:ind w:right="27"/>
              <w:rPr>
                <w:sz w:val="22"/>
                <w:szCs w:val="22"/>
              </w:rPr>
            </w:pPr>
            <w:r>
              <w:rPr>
                <w:sz w:val="22"/>
                <w:szCs w:val="22"/>
              </w:rPr>
              <w:t>April</w:t>
            </w:r>
          </w:p>
        </w:tc>
        <w:tc>
          <w:tcPr>
            <w:tcW w:w="1532" w:type="dxa"/>
            <w:tcBorders>
              <w:top w:val="single" w:sz="4" w:space="0" w:color="000000"/>
              <w:left w:val="single" w:sz="2" w:space="0" w:color="000000"/>
              <w:bottom w:val="single" w:sz="2" w:space="0" w:color="000000"/>
            </w:tcBorders>
          </w:tcPr>
          <w:p w14:paraId="56446816" w14:textId="77777777" w:rsidR="00D21349" w:rsidRDefault="00000000">
            <w:pPr>
              <w:pStyle w:val="TableContents"/>
              <w:widowControl w:val="0"/>
              <w:ind w:right="27"/>
              <w:rPr>
                <w:sz w:val="22"/>
                <w:szCs w:val="22"/>
              </w:rPr>
            </w:pPr>
            <w:r>
              <w:rPr>
                <w:sz w:val="22"/>
                <w:szCs w:val="22"/>
              </w:rPr>
              <w:t>Bank charge</w:t>
            </w:r>
          </w:p>
        </w:tc>
        <w:tc>
          <w:tcPr>
            <w:tcW w:w="1701" w:type="dxa"/>
            <w:tcBorders>
              <w:top w:val="single" w:sz="4" w:space="0" w:color="000000"/>
              <w:left w:val="single" w:sz="2" w:space="0" w:color="000000"/>
              <w:bottom w:val="single" w:sz="2" w:space="0" w:color="000000"/>
            </w:tcBorders>
          </w:tcPr>
          <w:p w14:paraId="1959E7D7" w14:textId="77777777" w:rsidR="00D21349" w:rsidRDefault="00000000">
            <w:pPr>
              <w:pStyle w:val="TableContents"/>
              <w:widowControl w:val="0"/>
              <w:ind w:right="27"/>
              <w:rPr>
                <w:sz w:val="22"/>
                <w:szCs w:val="22"/>
              </w:rPr>
            </w:pPr>
            <w:r>
              <w:rPr>
                <w:sz w:val="22"/>
                <w:szCs w:val="22"/>
              </w:rPr>
              <w:t>Santander</w:t>
            </w:r>
          </w:p>
        </w:tc>
        <w:tc>
          <w:tcPr>
            <w:tcW w:w="4961" w:type="dxa"/>
            <w:tcBorders>
              <w:top w:val="single" w:sz="4" w:space="0" w:color="000000"/>
              <w:left w:val="single" w:sz="2" w:space="0" w:color="000000"/>
              <w:bottom w:val="single" w:sz="2" w:space="0" w:color="000000"/>
            </w:tcBorders>
          </w:tcPr>
          <w:p w14:paraId="291FE066" w14:textId="77777777" w:rsidR="00D21349" w:rsidRDefault="00000000">
            <w:pPr>
              <w:pStyle w:val="TableContents"/>
              <w:widowControl w:val="0"/>
              <w:ind w:right="27"/>
              <w:rPr>
                <w:sz w:val="22"/>
                <w:szCs w:val="22"/>
              </w:rPr>
            </w:pPr>
            <w:r>
              <w:rPr>
                <w:sz w:val="22"/>
                <w:szCs w:val="22"/>
              </w:rPr>
              <w:t>Business account bank charge</w:t>
            </w:r>
          </w:p>
        </w:tc>
        <w:tc>
          <w:tcPr>
            <w:tcW w:w="1050" w:type="dxa"/>
            <w:tcBorders>
              <w:top w:val="single" w:sz="4" w:space="0" w:color="000000"/>
              <w:left w:val="single" w:sz="2" w:space="0" w:color="000000"/>
              <w:bottom w:val="single" w:sz="2" w:space="0" w:color="000000"/>
              <w:right w:val="single" w:sz="2" w:space="0" w:color="000000"/>
            </w:tcBorders>
          </w:tcPr>
          <w:p w14:paraId="46F072DC" w14:textId="77777777" w:rsidR="00D21349" w:rsidRDefault="00000000">
            <w:pPr>
              <w:pStyle w:val="TableContents"/>
              <w:widowControl w:val="0"/>
              <w:ind w:right="27"/>
              <w:jc w:val="right"/>
              <w:rPr>
                <w:sz w:val="22"/>
                <w:szCs w:val="22"/>
              </w:rPr>
            </w:pPr>
            <w:r>
              <w:rPr>
                <w:sz w:val="22"/>
                <w:szCs w:val="22"/>
              </w:rPr>
              <w:t>£9.99</w:t>
            </w:r>
          </w:p>
        </w:tc>
      </w:tr>
      <w:tr w:rsidR="00D21349" w14:paraId="32BB718A" w14:textId="77777777">
        <w:tc>
          <w:tcPr>
            <w:tcW w:w="1104" w:type="dxa"/>
            <w:tcBorders>
              <w:top w:val="single" w:sz="2" w:space="0" w:color="000000"/>
              <w:left w:val="single" w:sz="2" w:space="0" w:color="000000"/>
              <w:bottom w:val="single" w:sz="2" w:space="0" w:color="000000"/>
            </w:tcBorders>
          </w:tcPr>
          <w:p w14:paraId="0C4CDF14" w14:textId="77777777" w:rsidR="00D21349" w:rsidRDefault="00000000">
            <w:pPr>
              <w:pStyle w:val="TableContents"/>
              <w:widowControl w:val="0"/>
              <w:ind w:right="27"/>
              <w:rPr>
                <w:sz w:val="22"/>
                <w:szCs w:val="22"/>
              </w:rPr>
            </w:pPr>
            <w:r>
              <w:rPr>
                <w:sz w:val="22"/>
                <w:szCs w:val="22"/>
              </w:rPr>
              <w:t>April</w:t>
            </w:r>
          </w:p>
        </w:tc>
        <w:tc>
          <w:tcPr>
            <w:tcW w:w="1532" w:type="dxa"/>
            <w:tcBorders>
              <w:top w:val="single" w:sz="2" w:space="0" w:color="000000"/>
              <w:left w:val="single" w:sz="2" w:space="0" w:color="000000"/>
              <w:bottom w:val="single" w:sz="2" w:space="0" w:color="000000"/>
            </w:tcBorders>
          </w:tcPr>
          <w:p w14:paraId="7C16A6AD" w14:textId="77777777" w:rsidR="00D21349" w:rsidRDefault="00000000">
            <w:pPr>
              <w:pStyle w:val="TableContents"/>
              <w:widowControl w:val="0"/>
              <w:ind w:right="27"/>
              <w:rPr>
                <w:sz w:val="22"/>
                <w:szCs w:val="22"/>
              </w:rPr>
            </w:pPr>
            <w:r>
              <w:rPr>
                <w:sz w:val="22"/>
                <w:szCs w:val="22"/>
              </w:rPr>
              <w:t>Standing Order</w:t>
            </w:r>
          </w:p>
        </w:tc>
        <w:tc>
          <w:tcPr>
            <w:tcW w:w="1701" w:type="dxa"/>
            <w:tcBorders>
              <w:top w:val="single" w:sz="2" w:space="0" w:color="000000"/>
              <w:left w:val="single" w:sz="2" w:space="0" w:color="000000"/>
              <w:bottom w:val="single" w:sz="2" w:space="0" w:color="000000"/>
            </w:tcBorders>
          </w:tcPr>
          <w:p w14:paraId="0C0545B1" w14:textId="77777777" w:rsidR="00D21349" w:rsidRDefault="00000000">
            <w:pPr>
              <w:pStyle w:val="TableContents"/>
              <w:widowControl w:val="0"/>
              <w:ind w:right="27"/>
              <w:rPr>
                <w:sz w:val="22"/>
                <w:szCs w:val="22"/>
              </w:rPr>
            </w:pPr>
            <w:r>
              <w:rPr>
                <w:sz w:val="22"/>
                <w:szCs w:val="22"/>
              </w:rPr>
              <w:t>Mrs M Linwood</w:t>
            </w:r>
          </w:p>
        </w:tc>
        <w:tc>
          <w:tcPr>
            <w:tcW w:w="4961" w:type="dxa"/>
            <w:tcBorders>
              <w:top w:val="single" w:sz="2" w:space="0" w:color="000000"/>
              <w:left w:val="single" w:sz="2" w:space="0" w:color="000000"/>
              <w:bottom w:val="single" w:sz="2" w:space="0" w:color="000000"/>
            </w:tcBorders>
          </w:tcPr>
          <w:p w14:paraId="414F611B" w14:textId="77777777" w:rsidR="00D21349" w:rsidRDefault="00000000">
            <w:pPr>
              <w:pStyle w:val="TableContents"/>
              <w:widowControl w:val="0"/>
              <w:ind w:right="27"/>
              <w:rPr>
                <w:sz w:val="22"/>
                <w:szCs w:val="22"/>
              </w:rPr>
            </w:pPr>
            <w:r>
              <w:rPr>
                <w:sz w:val="22"/>
                <w:szCs w:val="22"/>
              </w:rPr>
              <w:t>Clerk salary March 2026</w:t>
            </w:r>
          </w:p>
        </w:tc>
        <w:tc>
          <w:tcPr>
            <w:tcW w:w="1050" w:type="dxa"/>
            <w:tcBorders>
              <w:top w:val="single" w:sz="2" w:space="0" w:color="000000"/>
              <w:left w:val="single" w:sz="2" w:space="0" w:color="000000"/>
              <w:bottom w:val="single" w:sz="2" w:space="0" w:color="000000"/>
              <w:right w:val="single" w:sz="2" w:space="0" w:color="000000"/>
            </w:tcBorders>
          </w:tcPr>
          <w:p w14:paraId="1D4D1F6E" w14:textId="77777777" w:rsidR="00D21349" w:rsidRDefault="00000000">
            <w:pPr>
              <w:pStyle w:val="TableContents"/>
              <w:widowControl w:val="0"/>
              <w:ind w:right="27"/>
              <w:jc w:val="right"/>
              <w:rPr>
                <w:sz w:val="22"/>
                <w:szCs w:val="22"/>
              </w:rPr>
            </w:pPr>
            <w:r>
              <w:rPr>
                <w:sz w:val="22"/>
                <w:szCs w:val="22"/>
              </w:rPr>
              <w:t>£830.53</w:t>
            </w:r>
          </w:p>
        </w:tc>
      </w:tr>
      <w:tr w:rsidR="00D21349" w14:paraId="5C533354" w14:textId="77777777">
        <w:tc>
          <w:tcPr>
            <w:tcW w:w="1104" w:type="dxa"/>
            <w:tcBorders>
              <w:top w:val="single" w:sz="2" w:space="0" w:color="000000"/>
              <w:left w:val="single" w:sz="2" w:space="0" w:color="000000"/>
              <w:bottom w:val="single" w:sz="2" w:space="0" w:color="000000"/>
            </w:tcBorders>
          </w:tcPr>
          <w:p w14:paraId="5BFF85E9" w14:textId="77777777" w:rsidR="00D21349" w:rsidRDefault="00000000">
            <w:pPr>
              <w:pStyle w:val="TableContents"/>
              <w:widowControl w:val="0"/>
              <w:ind w:right="27"/>
              <w:rPr>
                <w:sz w:val="22"/>
                <w:szCs w:val="22"/>
              </w:rPr>
            </w:pPr>
            <w:r>
              <w:rPr>
                <w:sz w:val="22"/>
                <w:szCs w:val="22"/>
              </w:rPr>
              <w:t>April</w:t>
            </w:r>
          </w:p>
        </w:tc>
        <w:tc>
          <w:tcPr>
            <w:tcW w:w="1532" w:type="dxa"/>
            <w:tcBorders>
              <w:top w:val="single" w:sz="2" w:space="0" w:color="000000"/>
              <w:left w:val="single" w:sz="2" w:space="0" w:color="000000"/>
              <w:bottom w:val="single" w:sz="2" w:space="0" w:color="000000"/>
            </w:tcBorders>
          </w:tcPr>
          <w:p w14:paraId="74C1201F" w14:textId="77777777" w:rsidR="00D21349" w:rsidRDefault="00000000">
            <w:pPr>
              <w:pStyle w:val="TableContents"/>
              <w:widowControl w:val="0"/>
              <w:ind w:right="27"/>
              <w:rPr>
                <w:sz w:val="22"/>
                <w:szCs w:val="22"/>
              </w:rPr>
            </w:pPr>
            <w:r>
              <w:rPr>
                <w:sz w:val="22"/>
                <w:szCs w:val="22"/>
              </w:rPr>
              <w:t>Standing Order</w:t>
            </w:r>
          </w:p>
        </w:tc>
        <w:tc>
          <w:tcPr>
            <w:tcW w:w="1701" w:type="dxa"/>
            <w:tcBorders>
              <w:top w:val="single" w:sz="2" w:space="0" w:color="000000"/>
              <w:left w:val="single" w:sz="2" w:space="0" w:color="000000"/>
              <w:bottom w:val="single" w:sz="2" w:space="0" w:color="000000"/>
            </w:tcBorders>
          </w:tcPr>
          <w:p w14:paraId="2FFA355B" w14:textId="77777777" w:rsidR="00D21349" w:rsidRDefault="00000000">
            <w:pPr>
              <w:pStyle w:val="TableContents"/>
              <w:widowControl w:val="0"/>
              <w:ind w:right="27"/>
              <w:rPr>
                <w:sz w:val="22"/>
                <w:szCs w:val="22"/>
              </w:rPr>
            </w:pPr>
            <w:r>
              <w:rPr>
                <w:sz w:val="22"/>
                <w:szCs w:val="22"/>
              </w:rPr>
              <w:t>Mrs M Linwood</w:t>
            </w:r>
          </w:p>
        </w:tc>
        <w:tc>
          <w:tcPr>
            <w:tcW w:w="4961" w:type="dxa"/>
            <w:tcBorders>
              <w:top w:val="single" w:sz="2" w:space="0" w:color="000000"/>
              <w:left w:val="single" w:sz="2" w:space="0" w:color="000000"/>
              <w:bottom w:val="single" w:sz="2" w:space="0" w:color="000000"/>
            </w:tcBorders>
          </w:tcPr>
          <w:p w14:paraId="2CDDB3B5" w14:textId="77777777" w:rsidR="00D21349" w:rsidRDefault="00000000">
            <w:pPr>
              <w:pStyle w:val="TableContents"/>
              <w:widowControl w:val="0"/>
              <w:ind w:right="27"/>
              <w:rPr>
                <w:sz w:val="22"/>
                <w:szCs w:val="22"/>
              </w:rPr>
            </w:pPr>
            <w:r>
              <w:rPr>
                <w:sz w:val="22"/>
                <w:szCs w:val="22"/>
              </w:rPr>
              <w:t>Clerk reimbursement for EE data connection for CCTV. (March - April 2026)</w:t>
            </w:r>
          </w:p>
        </w:tc>
        <w:tc>
          <w:tcPr>
            <w:tcW w:w="1050" w:type="dxa"/>
            <w:tcBorders>
              <w:top w:val="single" w:sz="2" w:space="0" w:color="000000"/>
              <w:left w:val="single" w:sz="2" w:space="0" w:color="000000"/>
              <w:bottom w:val="single" w:sz="2" w:space="0" w:color="000000"/>
              <w:right w:val="single" w:sz="2" w:space="0" w:color="000000"/>
            </w:tcBorders>
          </w:tcPr>
          <w:p w14:paraId="504403D0" w14:textId="77777777" w:rsidR="00D21349" w:rsidRDefault="00000000">
            <w:pPr>
              <w:pStyle w:val="TableContents"/>
              <w:widowControl w:val="0"/>
              <w:ind w:right="27"/>
              <w:jc w:val="right"/>
              <w:rPr>
                <w:sz w:val="22"/>
                <w:szCs w:val="22"/>
              </w:rPr>
            </w:pPr>
            <w:r>
              <w:rPr>
                <w:sz w:val="22"/>
                <w:szCs w:val="22"/>
              </w:rPr>
              <w:t>£18.48</w:t>
            </w:r>
          </w:p>
        </w:tc>
      </w:tr>
      <w:tr w:rsidR="00D21349" w14:paraId="2EA17DC6" w14:textId="77777777">
        <w:tc>
          <w:tcPr>
            <w:tcW w:w="1104" w:type="dxa"/>
            <w:tcBorders>
              <w:top w:val="single" w:sz="2" w:space="0" w:color="000000"/>
              <w:left w:val="single" w:sz="2" w:space="0" w:color="000000"/>
              <w:bottom w:val="single" w:sz="2" w:space="0" w:color="000000"/>
            </w:tcBorders>
          </w:tcPr>
          <w:p w14:paraId="7EE50583" w14:textId="77777777" w:rsidR="00D21349" w:rsidRDefault="00000000">
            <w:pPr>
              <w:pStyle w:val="TableContents"/>
              <w:widowControl w:val="0"/>
              <w:ind w:right="27"/>
              <w:rPr>
                <w:sz w:val="22"/>
                <w:szCs w:val="22"/>
              </w:rPr>
            </w:pPr>
            <w:r>
              <w:rPr>
                <w:sz w:val="22"/>
                <w:szCs w:val="22"/>
              </w:rPr>
              <w:t>April</w:t>
            </w:r>
          </w:p>
        </w:tc>
        <w:tc>
          <w:tcPr>
            <w:tcW w:w="1532" w:type="dxa"/>
            <w:tcBorders>
              <w:top w:val="single" w:sz="2" w:space="0" w:color="000000"/>
              <w:left w:val="single" w:sz="2" w:space="0" w:color="000000"/>
              <w:bottom w:val="single" w:sz="2" w:space="0" w:color="000000"/>
            </w:tcBorders>
          </w:tcPr>
          <w:p w14:paraId="3311774A" w14:textId="77777777" w:rsidR="00D21349" w:rsidRDefault="00D21349">
            <w:pPr>
              <w:pStyle w:val="TableContents"/>
              <w:widowControl w:val="0"/>
              <w:ind w:right="27"/>
              <w:rPr>
                <w:sz w:val="22"/>
                <w:szCs w:val="22"/>
              </w:rPr>
            </w:pPr>
          </w:p>
        </w:tc>
        <w:tc>
          <w:tcPr>
            <w:tcW w:w="1701" w:type="dxa"/>
            <w:tcBorders>
              <w:top w:val="single" w:sz="2" w:space="0" w:color="000000"/>
              <w:left w:val="single" w:sz="2" w:space="0" w:color="000000"/>
              <w:bottom w:val="single" w:sz="2" w:space="0" w:color="000000"/>
            </w:tcBorders>
          </w:tcPr>
          <w:p w14:paraId="401A1FBC" w14:textId="77777777" w:rsidR="00D21349" w:rsidRDefault="00000000">
            <w:pPr>
              <w:pStyle w:val="TableContents"/>
              <w:widowControl w:val="0"/>
              <w:ind w:right="27"/>
              <w:rPr>
                <w:sz w:val="22"/>
                <w:szCs w:val="22"/>
              </w:rPr>
            </w:pPr>
            <w:r>
              <w:rPr>
                <w:sz w:val="22"/>
                <w:szCs w:val="22"/>
              </w:rPr>
              <w:t>South Green Memorial Hall</w:t>
            </w:r>
          </w:p>
        </w:tc>
        <w:tc>
          <w:tcPr>
            <w:tcW w:w="4961" w:type="dxa"/>
            <w:tcBorders>
              <w:top w:val="single" w:sz="2" w:space="0" w:color="000000"/>
              <w:left w:val="single" w:sz="2" w:space="0" w:color="000000"/>
              <w:bottom w:val="single" w:sz="2" w:space="0" w:color="000000"/>
            </w:tcBorders>
          </w:tcPr>
          <w:p w14:paraId="45403E92" w14:textId="77777777" w:rsidR="00D21349" w:rsidRDefault="00000000">
            <w:pPr>
              <w:pStyle w:val="TableContents"/>
              <w:widowControl w:val="0"/>
              <w:ind w:right="27"/>
              <w:rPr>
                <w:sz w:val="22"/>
                <w:szCs w:val="22"/>
              </w:rPr>
            </w:pPr>
            <w:r>
              <w:rPr>
                <w:sz w:val="22"/>
                <w:szCs w:val="22"/>
              </w:rPr>
              <w:t>Hall hire – March meeting</w:t>
            </w:r>
          </w:p>
        </w:tc>
        <w:tc>
          <w:tcPr>
            <w:tcW w:w="1050" w:type="dxa"/>
            <w:tcBorders>
              <w:top w:val="single" w:sz="2" w:space="0" w:color="000000"/>
              <w:left w:val="single" w:sz="2" w:space="0" w:color="000000"/>
              <w:bottom w:val="single" w:sz="2" w:space="0" w:color="000000"/>
              <w:right w:val="single" w:sz="2" w:space="0" w:color="000000"/>
            </w:tcBorders>
          </w:tcPr>
          <w:p w14:paraId="4CAD479F" w14:textId="77777777" w:rsidR="00D21349" w:rsidRDefault="00000000">
            <w:pPr>
              <w:pStyle w:val="TableContents"/>
              <w:widowControl w:val="0"/>
              <w:ind w:right="27"/>
              <w:jc w:val="right"/>
              <w:rPr>
                <w:sz w:val="22"/>
                <w:szCs w:val="22"/>
              </w:rPr>
            </w:pPr>
            <w:r>
              <w:rPr>
                <w:sz w:val="22"/>
                <w:szCs w:val="22"/>
              </w:rPr>
              <w:t>£59.13</w:t>
            </w:r>
          </w:p>
        </w:tc>
      </w:tr>
      <w:tr w:rsidR="00D21349" w14:paraId="782EB9F0" w14:textId="77777777">
        <w:tc>
          <w:tcPr>
            <w:tcW w:w="1104" w:type="dxa"/>
            <w:tcBorders>
              <w:top w:val="single" w:sz="2" w:space="0" w:color="000000"/>
              <w:left w:val="single" w:sz="2" w:space="0" w:color="000000"/>
              <w:bottom w:val="single" w:sz="2" w:space="0" w:color="000000"/>
            </w:tcBorders>
          </w:tcPr>
          <w:p w14:paraId="0462D4B3" w14:textId="77777777" w:rsidR="00D21349" w:rsidRDefault="00D21349">
            <w:pPr>
              <w:pStyle w:val="TableContents"/>
              <w:widowControl w:val="0"/>
              <w:ind w:right="27"/>
              <w:rPr>
                <w:sz w:val="22"/>
                <w:szCs w:val="22"/>
              </w:rPr>
            </w:pPr>
          </w:p>
        </w:tc>
        <w:tc>
          <w:tcPr>
            <w:tcW w:w="1532" w:type="dxa"/>
            <w:tcBorders>
              <w:top w:val="single" w:sz="2" w:space="0" w:color="000000"/>
              <w:left w:val="single" w:sz="2" w:space="0" w:color="000000"/>
              <w:bottom w:val="single" w:sz="2" w:space="0" w:color="000000"/>
            </w:tcBorders>
          </w:tcPr>
          <w:p w14:paraId="5E867A3E" w14:textId="77777777" w:rsidR="00D21349" w:rsidRDefault="00D21349">
            <w:pPr>
              <w:pStyle w:val="TableContents"/>
              <w:widowControl w:val="0"/>
              <w:ind w:right="27"/>
              <w:rPr>
                <w:sz w:val="22"/>
                <w:szCs w:val="22"/>
              </w:rPr>
            </w:pPr>
          </w:p>
        </w:tc>
        <w:tc>
          <w:tcPr>
            <w:tcW w:w="1701" w:type="dxa"/>
            <w:tcBorders>
              <w:top w:val="single" w:sz="2" w:space="0" w:color="000000"/>
              <w:left w:val="single" w:sz="2" w:space="0" w:color="000000"/>
              <w:bottom w:val="single" w:sz="2" w:space="0" w:color="000000"/>
            </w:tcBorders>
          </w:tcPr>
          <w:p w14:paraId="680C8499" w14:textId="77777777" w:rsidR="00D21349" w:rsidRDefault="00D21349">
            <w:pPr>
              <w:pStyle w:val="TableContents"/>
              <w:widowControl w:val="0"/>
              <w:ind w:right="27"/>
              <w:rPr>
                <w:sz w:val="22"/>
                <w:szCs w:val="22"/>
              </w:rPr>
            </w:pPr>
          </w:p>
        </w:tc>
        <w:tc>
          <w:tcPr>
            <w:tcW w:w="4961" w:type="dxa"/>
            <w:tcBorders>
              <w:top w:val="single" w:sz="2" w:space="0" w:color="000000"/>
              <w:left w:val="single" w:sz="2" w:space="0" w:color="000000"/>
              <w:bottom w:val="single" w:sz="2" w:space="0" w:color="000000"/>
            </w:tcBorders>
          </w:tcPr>
          <w:p w14:paraId="4347C6E3" w14:textId="77777777" w:rsidR="00D21349" w:rsidRDefault="00000000">
            <w:pPr>
              <w:pStyle w:val="TableContents"/>
              <w:widowControl w:val="0"/>
              <w:ind w:right="27"/>
              <w:jc w:val="right"/>
              <w:rPr>
                <w:b/>
                <w:bCs/>
                <w:sz w:val="22"/>
                <w:szCs w:val="22"/>
              </w:rPr>
            </w:pPr>
            <w:r>
              <w:rPr>
                <w:b/>
                <w:bCs/>
                <w:sz w:val="22"/>
                <w:szCs w:val="22"/>
              </w:rPr>
              <w:t>Total:</w:t>
            </w:r>
          </w:p>
        </w:tc>
        <w:tc>
          <w:tcPr>
            <w:tcW w:w="1050" w:type="dxa"/>
            <w:tcBorders>
              <w:top w:val="single" w:sz="2" w:space="0" w:color="000000"/>
              <w:left w:val="single" w:sz="2" w:space="0" w:color="000000"/>
              <w:bottom w:val="single" w:sz="2" w:space="0" w:color="000000"/>
              <w:right w:val="single" w:sz="2" w:space="0" w:color="000000"/>
            </w:tcBorders>
          </w:tcPr>
          <w:p w14:paraId="33A5BC1F" w14:textId="77777777" w:rsidR="00D21349" w:rsidRDefault="00000000">
            <w:pPr>
              <w:pStyle w:val="TableContents"/>
              <w:widowControl w:val="0"/>
              <w:ind w:right="27"/>
              <w:jc w:val="right"/>
              <w:rPr>
                <w:b/>
                <w:bCs/>
                <w:sz w:val="22"/>
                <w:szCs w:val="22"/>
              </w:rPr>
            </w:pPr>
            <w:r>
              <w:rPr>
                <w:b/>
                <w:bCs/>
                <w:sz w:val="22"/>
                <w:szCs w:val="22"/>
              </w:rPr>
              <w:t>£918.13</w:t>
            </w:r>
          </w:p>
        </w:tc>
      </w:tr>
    </w:tbl>
    <w:p w14:paraId="505DDF9C" w14:textId="77777777" w:rsidR="00B47826" w:rsidRDefault="00B47826">
      <w:pPr>
        <w:rPr>
          <w:b/>
          <w:sz w:val="22"/>
          <w:szCs w:val="22"/>
        </w:rPr>
      </w:pPr>
    </w:p>
    <w:p w14:paraId="33A033BC" w14:textId="6DEA4B76" w:rsidR="00D21349" w:rsidRDefault="00000000">
      <w:pPr>
        <w:rPr>
          <w:b/>
          <w:sz w:val="22"/>
          <w:szCs w:val="22"/>
        </w:rPr>
      </w:pPr>
      <w:r>
        <w:rPr>
          <w:b/>
          <w:sz w:val="22"/>
          <w:szCs w:val="22"/>
        </w:rPr>
        <w:t>a) It was confirmed that Cllrs Dear and Crowe instructed Santander to transfer £20,000 from the current account to the savings account which was duly carried out.</w:t>
      </w:r>
    </w:p>
    <w:p w14:paraId="23ED7D67" w14:textId="77777777" w:rsidR="00D21349" w:rsidRDefault="00D21349">
      <w:pPr>
        <w:rPr>
          <w:b/>
          <w:sz w:val="22"/>
          <w:szCs w:val="22"/>
        </w:rPr>
      </w:pPr>
    </w:p>
    <w:p w14:paraId="68F0A48B" w14:textId="77777777" w:rsidR="00D21349" w:rsidRDefault="00000000">
      <w:pPr>
        <w:rPr>
          <w:b/>
          <w:sz w:val="22"/>
          <w:szCs w:val="22"/>
        </w:rPr>
      </w:pPr>
      <w:r>
        <w:rPr>
          <w:b/>
          <w:sz w:val="22"/>
          <w:szCs w:val="22"/>
        </w:rPr>
        <w:t>26/</w:t>
      </w:r>
      <w:proofErr w:type="gramStart"/>
      <w:r>
        <w:rPr>
          <w:b/>
          <w:sz w:val="22"/>
          <w:szCs w:val="22"/>
        </w:rPr>
        <w:t>54  Planning</w:t>
      </w:r>
      <w:proofErr w:type="gramEnd"/>
      <w:r>
        <w:rPr>
          <w:b/>
          <w:sz w:val="22"/>
          <w:szCs w:val="22"/>
        </w:rPr>
        <w:t xml:space="preserve"> Applications</w:t>
      </w:r>
    </w:p>
    <w:p w14:paraId="72E55750" w14:textId="77777777" w:rsidR="00D21349" w:rsidRDefault="00000000">
      <w:pPr>
        <w:rPr>
          <w:bCs/>
          <w:sz w:val="22"/>
          <w:szCs w:val="22"/>
        </w:rPr>
      </w:pPr>
      <w:r>
        <w:rPr>
          <w:bCs/>
          <w:sz w:val="22"/>
          <w:szCs w:val="22"/>
        </w:rPr>
        <w:t>Members reviewed the following applications:</w:t>
      </w:r>
    </w:p>
    <w:tbl>
      <w:tblPr>
        <w:tblW w:w="10380" w:type="dxa"/>
        <w:tblInd w:w="250" w:type="dxa"/>
        <w:tblLayout w:type="fixed"/>
        <w:tblCellMar>
          <w:left w:w="103" w:type="dxa"/>
        </w:tblCellMar>
        <w:tblLook w:val="0000" w:firstRow="0" w:lastRow="0" w:firstColumn="0" w:lastColumn="0" w:noHBand="0" w:noVBand="0"/>
      </w:tblPr>
      <w:tblGrid>
        <w:gridCol w:w="1730"/>
        <w:gridCol w:w="2126"/>
        <w:gridCol w:w="3973"/>
        <w:gridCol w:w="2551"/>
      </w:tblGrid>
      <w:tr w:rsidR="00D21349" w14:paraId="3B3754D5" w14:textId="77777777" w:rsidTr="00B47826">
        <w:trPr>
          <w:tblHeader/>
        </w:trPr>
        <w:tc>
          <w:tcPr>
            <w:tcW w:w="1730" w:type="dxa"/>
            <w:tcBorders>
              <w:top w:val="single" w:sz="4" w:space="0" w:color="000000"/>
              <w:left w:val="single" w:sz="4" w:space="0" w:color="000000"/>
              <w:bottom w:val="single" w:sz="4" w:space="0" w:color="000000"/>
            </w:tcBorders>
          </w:tcPr>
          <w:p w14:paraId="63538AB3" w14:textId="77777777" w:rsidR="00D21349" w:rsidRDefault="00000000">
            <w:pPr>
              <w:widowControl w:val="0"/>
              <w:spacing w:line="276" w:lineRule="auto"/>
              <w:rPr>
                <w:sz w:val="20"/>
                <w:szCs w:val="20"/>
              </w:rPr>
            </w:pPr>
            <w:r>
              <w:rPr>
                <w:b/>
                <w:sz w:val="20"/>
                <w:szCs w:val="20"/>
              </w:rPr>
              <w:lastRenderedPageBreak/>
              <w:t>Planning App. Ref</w:t>
            </w:r>
          </w:p>
        </w:tc>
        <w:tc>
          <w:tcPr>
            <w:tcW w:w="2126" w:type="dxa"/>
            <w:tcBorders>
              <w:top w:val="single" w:sz="4" w:space="0" w:color="000000"/>
              <w:left w:val="single" w:sz="4" w:space="0" w:color="000000"/>
              <w:bottom w:val="single" w:sz="4" w:space="0" w:color="000000"/>
            </w:tcBorders>
          </w:tcPr>
          <w:p w14:paraId="16FCF1F0" w14:textId="77777777" w:rsidR="00D21349" w:rsidRDefault="00000000">
            <w:pPr>
              <w:widowControl w:val="0"/>
              <w:spacing w:line="276" w:lineRule="auto"/>
              <w:rPr>
                <w:sz w:val="20"/>
                <w:szCs w:val="20"/>
              </w:rPr>
            </w:pPr>
            <w:r>
              <w:rPr>
                <w:b/>
                <w:sz w:val="20"/>
                <w:szCs w:val="20"/>
              </w:rPr>
              <w:t>Address</w:t>
            </w:r>
          </w:p>
        </w:tc>
        <w:tc>
          <w:tcPr>
            <w:tcW w:w="3973" w:type="dxa"/>
            <w:tcBorders>
              <w:top w:val="single" w:sz="4" w:space="0" w:color="000000"/>
              <w:left w:val="single" w:sz="4" w:space="0" w:color="000000"/>
              <w:bottom w:val="single" w:sz="4" w:space="0" w:color="000000"/>
            </w:tcBorders>
          </w:tcPr>
          <w:p w14:paraId="00DA2FCD" w14:textId="77777777" w:rsidR="00D21349" w:rsidRDefault="00000000">
            <w:pPr>
              <w:widowControl w:val="0"/>
              <w:spacing w:line="276" w:lineRule="auto"/>
              <w:rPr>
                <w:sz w:val="20"/>
                <w:szCs w:val="20"/>
              </w:rPr>
            </w:pPr>
            <w:r>
              <w:rPr>
                <w:b/>
                <w:sz w:val="20"/>
                <w:szCs w:val="20"/>
              </w:rPr>
              <w:t>Planning Request</w:t>
            </w:r>
          </w:p>
        </w:tc>
        <w:tc>
          <w:tcPr>
            <w:tcW w:w="2551" w:type="dxa"/>
            <w:tcBorders>
              <w:top w:val="single" w:sz="4" w:space="0" w:color="000000"/>
              <w:left w:val="single" w:sz="4" w:space="0" w:color="000000"/>
              <w:bottom w:val="single" w:sz="4" w:space="0" w:color="000000"/>
              <w:right w:val="single" w:sz="4" w:space="0" w:color="000000"/>
            </w:tcBorders>
          </w:tcPr>
          <w:p w14:paraId="4D687402" w14:textId="77777777" w:rsidR="00D21349" w:rsidRDefault="00D21349">
            <w:pPr>
              <w:widowControl w:val="0"/>
              <w:spacing w:line="276" w:lineRule="auto"/>
              <w:rPr>
                <w:sz w:val="20"/>
                <w:szCs w:val="20"/>
              </w:rPr>
            </w:pPr>
          </w:p>
        </w:tc>
      </w:tr>
      <w:tr w:rsidR="00D21349" w14:paraId="7EB6FEE1" w14:textId="77777777" w:rsidTr="00B47826">
        <w:trPr>
          <w:tblHeader/>
        </w:trPr>
        <w:tc>
          <w:tcPr>
            <w:tcW w:w="1730" w:type="dxa"/>
            <w:tcBorders>
              <w:top w:val="single" w:sz="4" w:space="0" w:color="000000"/>
              <w:left w:val="single" w:sz="4" w:space="0" w:color="000000"/>
              <w:bottom w:val="single" w:sz="4" w:space="0" w:color="000000"/>
            </w:tcBorders>
          </w:tcPr>
          <w:p w14:paraId="54BE4818" w14:textId="77777777" w:rsidR="00D21349" w:rsidRDefault="00000000">
            <w:pPr>
              <w:widowControl w:val="0"/>
              <w:spacing w:line="276" w:lineRule="auto"/>
              <w:rPr>
                <w:sz w:val="22"/>
                <w:szCs w:val="22"/>
              </w:rPr>
            </w:pPr>
            <w:r>
              <w:rPr>
                <w:sz w:val="22"/>
                <w:szCs w:val="22"/>
              </w:rPr>
              <w:t>26/00202/FULL</w:t>
            </w:r>
          </w:p>
        </w:tc>
        <w:tc>
          <w:tcPr>
            <w:tcW w:w="2126" w:type="dxa"/>
            <w:tcBorders>
              <w:top w:val="single" w:sz="4" w:space="0" w:color="000000"/>
              <w:left w:val="single" w:sz="4" w:space="0" w:color="000000"/>
              <w:bottom w:val="single" w:sz="4" w:space="0" w:color="000000"/>
            </w:tcBorders>
          </w:tcPr>
          <w:p w14:paraId="22E09CF5" w14:textId="77777777" w:rsidR="00D21349" w:rsidRDefault="00000000">
            <w:pPr>
              <w:rPr>
                <w:bCs/>
                <w:sz w:val="22"/>
                <w:szCs w:val="22"/>
              </w:rPr>
            </w:pPr>
            <w:r>
              <w:rPr>
                <w:bCs/>
                <w:sz w:val="22"/>
                <w:szCs w:val="22"/>
              </w:rPr>
              <w:t xml:space="preserve">205 Noak Hill Road </w:t>
            </w:r>
            <w:r>
              <w:rPr>
                <w:bCs/>
                <w:sz w:val="22"/>
                <w:szCs w:val="22"/>
              </w:rPr>
              <w:br/>
              <w:t>Great Burstead</w:t>
            </w:r>
          </w:p>
        </w:tc>
        <w:tc>
          <w:tcPr>
            <w:tcW w:w="3973" w:type="dxa"/>
            <w:tcBorders>
              <w:top w:val="single" w:sz="4" w:space="0" w:color="000000"/>
              <w:left w:val="single" w:sz="4" w:space="0" w:color="000000"/>
              <w:bottom w:val="single" w:sz="4" w:space="0" w:color="000000"/>
            </w:tcBorders>
          </w:tcPr>
          <w:p w14:paraId="1DF22D7C" w14:textId="77777777" w:rsidR="00D21349" w:rsidRDefault="00000000">
            <w:pPr>
              <w:widowControl w:val="0"/>
              <w:spacing w:line="276" w:lineRule="auto"/>
              <w:rPr>
                <w:bCs/>
                <w:sz w:val="22"/>
                <w:szCs w:val="22"/>
              </w:rPr>
            </w:pPr>
            <w:r>
              <w:rPr>
                <w:bCs/>
                <w:sz w:val="22"/>
                <w:szCs w:val="22"/>
              </w:rPr>
              <w:t>Demolition of existing garage &amp; store and erection of a part single-storey, part two-storey side extension &amp; two-storey rear extension</w:t>
            </w:r>
          </w:p>
        </w:tc>
        <w:tc>
          <w:tcPr>
            <w:tcW w:w="2551" w:type="dxa"/>
            <w:tcBorders>
              <w:top w:val="single" w:sz="4" w:space="0" w:color="000000"/>
              <w:left w:val="single" w:sz="4" w:space="0" w:color="000000"/>
              <w:bottom w:val="single" w:sz="4" w:space="0" w:color="000000"/>
              <w:right w:val="single" w:sz="4" w:space="0" w:color="000000"/>
            </w:tcBorders>
          </w:tcPr>
          <w:p w14:paraId="6EC7B6A6" w14:textId="77777777" w:rsidR="00D21349" w:rsidRDefault="00000000">
            <w:pPr>
              <w:widowControl w:val="0"/>
              <w:spacing w:line="276" w:lineRule="auto"/>
              <w:rPr>
                <w:bCs/>
                <w:sz w:val="22"/>
                <w:szCs w:val="22"/>
              </w:rPr>
            </w:pPr>
            <w:r>
              <w:rPr>
                <w:bCs/>
                <w:sz w:val="22"/>
                <w:szCs w:val="22"/>
              </w:rPr>
              <w:t>No Objection</w:t>
            </w:r>
          </w:p>
        </w:tc>
      </w:tr>
      <w:tr w:rsidR="00D21349" w14:paraId="7B54C117" w14:textId="77777777" w:rsidTr="00B47826">
        <w:trPr>
          <w:tblHeader/>
        </w:trPr>
        <w:tc>
          <w:tcPr>
            <w:tcW w:w="1730" w:type="dxa"/>
            <w:tcBorders>
              <w:top w:val="single" w:sz="4" w:space="0" w:color="000000"/>
              <w:left w:val="single" w:sz="4" w:space="0" w:color="000000"/>
              <w:bottom w:val="single" w:sz="4" w:space="0" w:color="000000"/>
            </w:tcBorders>
          </w:tcPr>
          <w:p w14:paraId="4D5CF240" w14:textId="77777777" w:rsidR="00D21349" w:rsidRDefault="00000000">
            <w:pPr>
              <w:widowControl w:val="0"/>
              <w:spacing w:line="276" w:lineRule="auto"/>
              <w:rPr>
                <w:sz w:val="22"/>
                <w:szCs w:val="22"/>
              </w:rPr>
            </w:pPr>
            <w:r>
              <w:rPr>
                <w:sz w:val="22"/>
                <w:szCs w:val="22"/>
              </w:rPr>
              <w:t>26/00190/FULL</w:t>
            </w:r>
          </w:p>
        </w:tc>
        <w:tc>
          <w:tcPr>
            <w:tcW w:w="2126" w:type="dxa"/>
            <w:tcBorders>
              <w:top w:val="single" w:sz="4" w:space="0" w:color="000000"/>
              <w:left w:val="single" w:sz="4" w:space="0" w:color="000000"/>
              <w:bottom w:val="single" w:sz="4" w:space="0" w:color="000000"/>
            </w:tcBorders>
          </w:tcPr>
          <w:p w14:paraId="01C66C7A" w14:textId="77777777" w:rsidR="00D21349" w:rsidRDefault="00000000">
            <w:pPr>
              <w:widowControl w:val="0"/>
              <w:rPr>
                <w:bCs/>
                <w:sz w:val="22"/>
                <w:szCs w:val="22"/>
              </w:rPr>
            </w:pPr>
            <w:r>
              <w:rPr>
                <w:bCs/>
                <w:sz w:val="22"/>
                <w:szCs w:val="22"/>
              </w:rPr>
              <w:t>70 Church Street Billericay</w:t>
            </w:r>
          </w:p>
        </w:tc>
        <w:tc>
          <w:tcPr>
            <w:tcW w:w="3973" w:type="dxa"/>
            <w:tcBorders>
              <w:top w:val="single" w:sz="4" w:space="0" w:color="000000"/>
              <w:left w:val="single" w:sz="4" w:space="0" w:color="000000"/>
              <w:bottom w:val="single" w:sz="4" w:space="0" w:color="000000"/>
            </w:tcBorders>
          </w:tcPr>
          <w:p w14:paraId="343C3506" w14:textId="77777777" w:rsidR="00D21349" w:rsidRDefault="00000000">
            <w:pPr>
              <w:widowControl w:val="0"/>
              <w:spacing w:line="276" w:lineRule="auto"/>
              <w:rPr>
                <w:sz w:val="22"/>
                <w:szCs w:val="22"/>
              </w:rPr>
            </w:pPr>
            <w:r>
              <w:rPr>
                <w:sz w:val="22"/>
                <w:szCs w:val="22"/>
              </w:rPr>
              <w:t>Single storey rear extension</w:t>
            </w:r>
          </w:p>
        </w:tc>
        <w:tc>
          <w:tcPr>
            <w:tcW w:w="2551" w:type="dxa"/>
            <w:tcBorders>
              <w:top w:val="single" w:sz="4" w:space="0" w:color="000000"/>
              <w:left w:val="single" w:sz="4" w:space="0" w:color="000000"/>
              <w:bottom w:val="single" w:sz="4" w:space="0" w:color="000000"/>
              <w:right w:val="single" w:sz="4" w:space="0" w:color="000000"/>
            </w:tcBorders>
          </w:tcPr>
          <w:p w14:paraId="04CB0393" w14:textId="77777777" w:rsidR="00D21349" w:rsidRDefault="00000000">
            <w:pPr>
              <w:widowControl w:val="0"/>
              <w:spacing w:line="276" w:lineRule="auto"/>
              <w:rPr>
                <w:sz w:val="22"/>
                <w:szCs w:val="22"/>
              </w:rPr>
            </w:pPr>
            <w:r>
              <w:rPr>
                <w:sz w:val="22"/>
                <w:szCs w:val="22"/>
              </w:rPr>
              <w:t>No Objection</w:t>
            </w:r>
          </w:p>
        </w:tc>
      </w:tr>
      <w:tr w:rsidR="00D21349" w14:paraId="3855FD8F" w14:textId="77777777" w:rsidTr="00B47826">
        <w:trPr>
          <w:tblHeader/>
        </w:trPr>
        <w:tc>
          <w:tcPr>
            <w:tcW w:w="1730" w:type="dxa"/>
            <w:tcBorders>
              <w:top w:val="single" w:sz="4" w:space="0" w:color="000000"/>
              <w:left w:val="single" w:sz="4" w:space="0" w:color="000000"/>
              <w:bottom w:val="single" w:sz="4" w:space="0" w:color="000000"/>
            </w:tcBorders>
          </w:tcPr>
          <w:p w14:paraId="7D809360" w14:textId="77777777" w:rsidR="00D21349" w:rsidRDefault="00000000">
            <w:pPr>
              <w:widowControl w:val="0"/>
              <w:spacing w:line="276" w:lineRule="auto"/>
              <w:rPr>
                <w:sz w:val="22"/>
                <w:szCs w:val="22"/>
              </w:rPr>
            </w:pPr>
            <w:r>
              <w:rPr>
                <w:sz w:val="22"/>
                <w:szCs w:val="22"/>
              </w:rPr>
              <w:t>26/00167/FULL</w:t>
            </w:r>
          </w:p>
        </w:tc>
        <w:tc>
          <w:tcPr>
            <w:tcW w:w="2126" w:type="dxa"/>
            <w:tcBorders>
              <w:top w:val="single" w:sz="4" w:space="0" w:color="000000"/>
              <w:left w:val="single" w:sz="4" w:space="0" w:color="000000"/>
              <w:bottom w:val="single" w:sz="4" w:space="0" w:color="000000"/>
            </w:tcBorders>
          </w:tcPr>
          <w:p w14:paraId="48A2CC2D" w14:textId="77777777" w:rsidR="00D21349" w:rsidRDefault="00000000">
            <w:pPr>
              <w:widowControl w:val="0"/>
              <w:rPr>
                <w:bCs/>
                <w:sz w:val="22"/>
                <w:szCs w:val="22"/>
              </w:rPr>
            </w:pPr>
            <w:r>
              <w:rPr>
                <w:bCs/>
                <w:sz w:val="22"/>
                <w:szCs w:val="22"/>
              </w:rPr>
              <w:t xml:space="preserve">253 Noak Hill Road </w:t>
            </w:r>
            <w:r>
              <w:rPr>
                <w:bCs/>
                <w:sz w:val="22"/>
                <w:szCs w:val="22"/>
              </w:rPr>
              <w:br/>
              <w:t>Great Burstead</w:t>
            </w:r>
          </w:p>
        </w:tc>
        <w:tc>
          <w:tcPr>
            <w:tcW w:w="3973" w:type="dxa"/>
            <w:tcBorders>
              <w:top w:val="single" w:sz="4" w:space="0" w:color="000000"/>
              <w:left w:val="single" w:sz="4" w:space="0" w:color="000000"/>
              <w:bottom w:val="single" w:sz="4" w:space="0" w:color="000000"/>
            </w:tcBorders>
          </w:tcPr>
          <w:p w14:paraId="287FAF65" w14:textId="77777777" w:rsidR="00D21349" w:rsidRDefault="00000000">
            <w:pPr>
              <w:widowControl w:val="0"/>
              <w:spacing w:line="276" w:lineRule="auto"/>
              <w:rPr>
                <w:sz w:val="22"/>
                <w:szCs w:val="22"/>
              </w:rPr>
            </w:pPr>
            <w:r>
              <w:rPr>
                <w:sz w:val="22"/>
                <w:szCs w:val="22"/>
              </w:rPr>
              <w:t>Single storey outbuilding</w:t>
            </w:r>
          </w:p>
        </w:tc>
        <w:tc>
          <w:tcPr>
            <w:tcW w:w="2551" w:type="dxa"/>
            <w:tcBorders>
              <w:top w:val="single" w:sz="4" w:space="0" w:color="000000"/>
              <w:left w:val="single" w:sz="4" w:space="0" w:color="000000"/>
              <w:bottom w:val="single" w:sz="4" w:space="0" w:color="000000"/>
              <w:right w:val="single" w:sz="4" w:space="0" w:color="000000"/>
            </w:tcBorders>
          </w:tcPr>
          <w:p w14:paraId="45786F63" w14:textId="77777777" w:rsidR="00D21349" w:rsidRDefault="00000000">
            <w:pPr>
              <w:widowControl w:val="0"/>
              <w:spacing w:line="276" w:lineRule="auto"/>
              <w:rPr>
                <w:sz w:val="22"/>
                <w:szCs w:val="22"/>
              </w:rPr>
            </w:pPr>
            <w:r>
              <w:rPr>
                <w:sz w:val="22"/>
                <w:szCs w:val="22"/>
              </w:rPr>
              <w:t>No Objection</w:t>
            </w:r>
          </w:p>
        </w:tc>
      </w:tr>
      <w:tr w:rsidR="00D21349" w14:paraId="30B78222" w14:textId="77777777" w:rsidTr="00B47826">
        <w:trPr>
          <w:tblHeader/>
        </w:trPr>
        <w:tc>
          <w:tcPr>
            <w:tcW w:w="1730" w:type="dxa"/>
            <w:tcBorders>
              <w:top w:val="single" w:sz="4" w:space="0" w:color="000000"/>
              <w:left w:val="single" w:sz="4" w:space="0" w:color="000000"/>
              <w:bottom w:val="single" w:sz="4" w:space="0" w:color="000000"/>
            </w:tcBorders>
          </w:tcPr>
          <w:p w14:paraId="55ED338F" w14:textId="77777777" w:rsidR="00D21349" w:rsidRDefault="00000000">
            <w:pPr>
              <w:widowControl w:val="0"/>
              <w:spacing w:line="276" w:lineRule="auto"/>
              <w:rPr>
                <w:sz w:val="22"/>
                <w:szCs w:val="22"/>
              </w:rPr>
            </w:pPr>
            <w:r>
              <w:rPr>
                <w:sz w:val="22"/>
                <w:szCs w:val="22"/>
              </w:rPr>
              <w:t>26/00046/FULL</w:t>
            </w:r>
          </w:p>
        </w:tc>
        <w:tc>
          <w:tcPr>
            <w:tcW w:w="2126" w:type="dxa"/>
            <w:tcBorders>
              <w:top w:val="single" w:sz="4" w:space="0" w:color="000000"/>
              <w:left w:val="single" w:sz="4" w:space="0" w:color="000000"/>
              <w:bottom w:val="single" w:sz="4" w:space="0" w:color="000000"/>
            </w:tcBorders>
          </w:tcPr>
          <w:p w14:paraId="07DFE246" w14:textId="77777777" w:rsidR="00D21349" w:rsidRDefault="00000000">
            <w:pPr>
              <w:widowControl w:val="0"/>
              <w:rPr>
                <w:bCs/>
                <w:sz w:val="22"/>
                <w:szCs w:val="22"/>
              </w:rPr>
            </w:pPr>
            <w:r>
              <w:rPr>
                <w:bCs/>
                <w:sz w:val="22"/>
                <w:szCs w:val="22"/>
              </w:rPr>
              <w:t xml:space="preserve">181A Noak Hill Road </w:t>
            </w:r>
            <w:r>
              <w:rPr>
                <w:bCs/>
                <w:sz w:val="22"/>
                <w:szCs w:val="22"/>
              </w:rPr>
              <w:br/>
              <w:t xml:space="preserve">Great Burstead </w:t>
            </w:r>
          </w:p>
        </w:tc>
        <w:tc>
          <w:tcPr>
            <w:tcW w:w="3973" w:type="dxa"/>
            <w:tcBorders>
              <w:top w:val="single" w:sz="4" w:space="0" w:color="000000"/>
              <w:left w:val="single" w:sz="4" w:space="0" w:color="000000"/>
              <w:bottom w:val="single" w:sz="4" w:space="0" w:color="000000"/>
            </w:tcBorders>
          </w:tcPr>
          <w:p w14:paraId="32F84B6E" w14:textId="77777777" w:rsidR="00D21349" w:rsidRDefault="00000000">
            <w:pPr>
              <w:widowControl w:val="0"/>
              <w:spacing w:line="276" w:lineRule="auto"/>
              <w:rPr>
                <w:sz w:val="22"/>
                <w:szCs w:val="22"/>
              </w:rPr>
            </w:pPr>
            <w:r>
              <w:rPr>
                <w:sz w:val="22"/>
                <w:szCs w:val="22"/>
              </w:rPr>
              <w:t>Proposed residential development of two detached bungalows</w:t>
            </w:r>
          </w:p>
        </w:tc>
        <w:tc>
          <w:tcPr>
            <w:tcW w:w="2551" w:type="dxa"/>
            <w:tcBorders>
              <w:top w:val="single" w:sz="4" w:space="0" w:color="000000"/>
              <w:left w:val="single" w:sz="4" w:space="0" w:color="000000"/>
              <w:bottom w:val="single" w:sz="4" w:space="0" w:color="000000"/>
              <w:right w:val="single" w:sz="4" w:space="0" w:color="000000"/>
            </w:tcBorders>
          </w:tcPr>
          <w:p w14:paraId="7A72970B" w14:textId="77777777" w:rsidR="00D21349" w:rsidRDefault="00000000">
            <w:pPr>
              <w:widowControl w:val="0"/>
              <w:spacing w:line="276" w:lineRule="auto"/>
              <w:rPr>
                <w:sz w:val="22"/>
                <w:szCs w:val="22"/>
              </w:rPr>
            </w:pPr>
            <w:r>
              <w:rPr>
                <w:sz w:val="22"/>
                <w:szCs w:val="22"/>
              </w:rPr>
              <w:t>Objections:</w:t>
            </w:r>
          </w:p>
          <w:p w14:paraId="19198A44" w14:textId="77777777" w:rsidR="00D21349" w:rsidRDefault="00000000">
            <w:pPr>
              <w:widowControl w:val="0"/>
              <w:spacing w:line="276" w:lineRule="auto"/>
              <w:rPr>
                <w:sz w:val="22"/>
                <w:szCs w:val="22"/>
              </w:rPr>
            </w:pPr>
            <w:r>
              <w:rPr>
                <w:sz w:val="22"/>
                <w:szCs w:val="22"/>
              </w:rPr>
              <w:t>On Green Belt</w:t>
            </w:r>
          </w:p>
          <w:p w14:paraId="03DA238E" w14:textId="77777777" w:rsidR="00D21349" w:rsidRDefault="00000000">
            <w:pPr>
              <w:widowControl w:val="0"/>
              <w:spacing w:line="276" w:lineRule="auto"/>
              <w:rPr>
                <w:sz w:val="22"/>
                <w:szCs w:val="22"/>
              </w:rPr>
            </w:pPr>
            <w:r>
              <w:rPr>
                <w:sz w:val="22"/>
                <w:szCs w:val="22"/>
              </w:rPr>
              <w:t>In a flood zone.</w:t>
            </w:r>
          </w:p>
          <w:p w14:paraId="6292B1AF" w14:textId="77777777" w:rsidR="00D21349" w:rsidRDefault="00000000">
            <w:pPr>
              <w:widowControl w:val="0"/>
              <w:spacing w:line="276" w:lineRule="auto"/>
              <w:rPr>
                <w:sz w:val="22"/>
                <w:szCs w:val="22"/>
              </w:rPr>
            </w:pPr>
            <w:r>
              <w:rPr>
                <w:sz w:val="22"/>
                <w:szCs w:val="22"/>
              </w:rPr>
              <w:t>Sewerage, water and drainage concerns.</w:t>
            </w:r>
          </w:p>
        </w:tc>
      </w:tr>
    </w:tbl>
    <w:p w14:paraId="0B0819FD" w14:textId="77777777" w:rsidR="00D21349" w:rsidRDefault="00000000">
      <w:pPr>
        <w:pStyle w:val="ListParagraph"/>
        <w:shd w:val="clear" w:color="auto" w:fill="FFFFFF"/>
        <w:spacing w:before="125" w:after="125"/>
        <w:ind w:left="360"/>
        <w:rPr>
          <w:b/>
          <w:bCs/>
          <w:sz w:val="22"/>
          <w:szCs w:val="22"/>
        </w:rPr>
      </w:pPr>
      <w:r>
        <w:rPr>
          <w:b/>
          <w:bCs/>
          <w:sz w:val="22"/>
          <w:szCs w:val="22"/>
        </w:rPr>
        <w:t>26/55 Best Kept Garden Competition</w:t>
      </w:r>
    </w:p>
    <w:p w14:paraId="50D9A4E6" w14:textId="77777777" w:rsidR="00D21349" w:rsidRDefault="00000000">
      <w:pPr>
        <w:pStyle w:val="ListParagraph"/>
        <w:shd w:val="clear" w:color="auto" w:fill="FFFFFF"/>
        <w:spacing w:before="125" w:after="125"/>
        <w:ind w:left="360"/>
        <w:rPr>
          <w:sz w:val="22"/>
          <w:szCs w:val="22"/>
        </w:rPr>
      </w:pPr>
      <w:r>
        <w:rPr>
          <w:sz w:val="22"/>
          <w:szCs w:val="22"/>
        </w:rPr>
        <w:t xml:space="preserve">Members </w:t>
      </w:r>
      <w:r>
        <w:rPr>
          <w:b/>
          <w:bCs/>
          <w:sz w:val="22"/>
          <w:szCs w:val="22"/>
        </w:rPr>
        <w:t>resolved:</w:t>
      </w:r>
      <w:r>
        <w:rPr>
          <w:sz w:val="22"/>
          <w:szCs w:val="22"/>
        </w:rPr>
        <w:br/>
        <w:t xml:space="preserve"> - The most suitable time of year - </w:t>
      </w:r>
      <w:r>
        <w:rPr>
          <w:b/>
          <w:bCs/>
          <w:sz w:val="22"/>
          <w:szCs w:val="22"/>
        </w:rPr>
        <w:t>end of June 2027 – date to be confirmed</w:t>
      </w:r>
    </w:p>
    <w:p w14:paraId="4897E8EA" w14:textId="77777777" w:rsidR="00D21349" w:rsidRDefault="00000000">
      <w:pPr>
        <w:pStyle w:val="ListParagraph"/>
        <w:shd w:val="clear" w:color="auto" w:fill="FFFFFF"/>
        <w:spacing w:before="125" w:after="125"/>
        <w:ind w:left="360"/>
        <w:rPr>
          <w:sz w:val="22"/>
          <w:szCs w:val="22"/>
        </w:rPr>
      </w:pPr>
      <w:r>
        <w:rPr>
          <w:sz w:val="22"/>
          <w:szCs w:val="22"/>
        </w:rPr>
        <w:t xml:space="preserve"> - How to advertise the competition. – </w:t>
      </w:r>
      <w:r>
        <w:rPr>
          <w:b/>
          <w:bCs/>
          <w:sz w:val="22"/>
          <w:szCs w:val="22"/>
        </w:rPr>
        <w:t>Village Voice, posters, notice board, Facebook and word of mouth</w:t>
      </w:r>
    </w:p>
    <w:p w14:paraId="06CF3F4A" w14:textId="77777777" w:rsidR="00D21349" w:rsidRDefault="00000000">
      <w:pPr>
        <w:pStyle w:val="ListParagraph"/>
        <w:shd w:val="clear" w:color="auto" w:fill="FFFFFF"/>
        <w:spacing w:before="125" w:after="125"/>
        <w:ind w:left="360"/>
        <w:rPr>
          <w:sz w:val="22"/>
          <w:szCs w:val="22"/>
        </w:rPr>
      </w:pPr>
      <w:r>
        <w:rPr>
          <w:sz w:val="22"/>
          <w:szCs w:val="22"/>
        </w:rPr>
        <w:t xml:space="preserve"> - Judges – </w:t>
      </w:r>
      <w:r>
        <w:rPr>
          <w:b/>
          <w:bCs/>
          <w:sz w:val="22"/>
          <w:szCs w:val="22"/>
        </w:rPr>
        <w:t>Cllrs Crowe, Sarbutt, Thomas and Mrs K Jackson</w:t>
      </w:r>
    </w:p>
    <w:p w14:paraId="57BBAB09" w14:textId="77777777" w:rsidR="00D21349" w:rsidRDefault="00000000">
      <w:pPr>
        <w:pStyle w:val="ListParagraph"/>
        <w:shd w:val="clear" w:color="auto" w:fill="FFFFFF"/>
        <w:spacing w:before="125" w:after="125"/>
        <w:ind w:left="360"/>
        <w:rPr>
          <w:sz w:val="22"/>
          <w:szCs w:val="22"/>
        </w:rPr>
      </w:pPr>
      <w:r>
        <w:rPr>
          <w:sz w:val="22"/>
          <w:szCs w:val="22"/>
        </w:rPr>
        <w:t xml:space="preserve"> - 5 Categories – </w:t>
      </w:r>
      <w:r>
        <w:rPr>
          <w:b/>
          <w:bCs/>
          <w:sz w:val="22"/>
          <w:szCs w:val="22"/>
        </w:rPr>
        <w:t>Front Garden, back garden, pots &amp; hanging baskets, vegetable patch, young gardener</w:t>
      </w:r>
    </w:p>
    <w:p w14:paraId="559D581A" w14:textId="391EF134" w:rsidR="00D21349" w:rsidRDefault="00000000">
      <w:pPr>
        <w:pStyle w:val="ListParagraph"/>
        <w:shd w:val="clear" w:color="auto" w:fill="FFFFFF"/>
        <w:spacing w:before="125" w:after="125"/>
        <w:ind w:left="360"/>
        <w:rPr>
          <w:sz w:val="22"/>
          <w:szCs w:val="22"/>
        </w:rPr>
      </w:pPr>
      <w:r>
        <w:rPr>
          <w:sz w:val="22"/>
          <w:szCs w:val="22"/>
        </w:rPr>
        <w:t xml:space="preserve"> - Prizes – </w:t>
      </w:r>
      <w:r>
        <w:rPr>
          <w:b/>
          <w:bCs/>
          <w:sz w:val="22"/>
          <w:szCs w:val="22"/>
        </w:rPr>
        <w:t>Certificates for adults, book tokens for children, a winner and runners up per category, plus an overall certificate for best garden first, second and third certificates.</w:t>
      </w:r>
    </w:p>
    <w:p w14:paraId="1049C380" w14:textId="77777777" w:rsidR="00D21349" w:rsidRDefault="00D21349">
      <w:pPr>
        <w:pStyle w:val="ListParagraph"/>
        <w:shd w:val="clear" w:color="auto" w:fill="FFFFFF"/>
        <w:spacing w:before="125" w:after="125"/>
        <w:ind w:left="360"/>
        <w:rPr>
          <w:sz w:val="22"/>
          <w:szCs w:val="22"/>
        </w:rPr>
      </w:pPr>
    </w:p>
    <w:p w14:paraId="78DDC81C" w14:textId="77777777" w:rsidR="00D21349" w:rsidRDefault="00000000">
      <w:pPr>
        <w:pStyle w:val="ListParagraph"/>
        <w:shd w:val="clear" w:color="auto" w:fill="FFFFFF"/>
        <w:spacing w:before="125" w:after="125"/>
        <w:ind w:left="360"/>
        <w:rPr>
          <w:sz w:val="22"/>
          <w:szCs w:val="22"/>
        </w:rPr>
      </w:pPr>
      <w:r>
        <w:rPr>
          <w:b/>
          <w:bCs/>
          <w:sz w:val="22"/>
          <w:szCs w:val="22"/>
        </w:rPr>
        <w:t>26/56 Improvement to Play Equipment and the Youth Shelter</w:t>
      </w:r>
      <w:r>
        <w:rPr>
          <w:b/>
          <w:bCs/>
          <w:sz w:val="22"/>
          <w:szCs w:val="22"/>
        </w:rPr>
        <w:br/>
      </w:r>
      <w:r>
        <w:rPr>
          <w:sz w:val="22"/>
          <w:szCs w:val="22"/>
        </w:rPr>
        <w:t>Cllr Jackson presented his research regarding Langham and Passingham parks.  Discussion ensured regarding potential new equipment. Cllr Jackson has requested quotes from suppliers.</w:t>
      </w:r>
    </w:p>
    <w:p w14:paraId="6F52C65E" w14:textId="77777777" w:rsidR="00D21349" w:rsidRDefault="00000000">
      <w:pPr>
        <w:pStyle w:val="ListParagraph"/>
        <w:shd w:val="clear" w:color="auto" w:fill="FFFFFF"/>
        <w:spacing w:before="125" w:after="125"/>
        <w:ind w:left="360"/>
        <w:rPr>
          <w:sz w:val="22"/>
          <w:szCs w:val="22"/>
        </w:rPr>
      </w:pPr>
      <w:r>
        <w:rPr>
          <w:sz w:val="22"/>
          <w:szCs w:val="22"/>
        </w:rPr>
        <w:t xml:space="preserve">It was </w:t>
      </w:r>
      <w:r>
        <w:rPr>
          <w:b/>
          <w:bCs/>
          <w:sz w:val="22"/>
          <w:szCs w:val="22"/>
        </w:rPr>
        <w:t>resolved</w:t>
      </w:r>
      <w:r>
        <w:rPr>
          <w:sz w:val="22"/>
          <w:szCs w:val="22"/>
        </w:rPr>
        <w:t>: to consider quotes and equipment at the next meeting.</w:t>
      </w:r>
    </w:p>
    <w:p w14:paraId="5590E913" w14:textId="77777777" w:rsidR="00D21349" w:rsidRDefault="00000000">
      <w:pPr>
        <w:pStyle w:val="ListParagraph"/>
        <w:shd w:val="clear" w:color="auto" w:fill="FFFFFF"/>
        <w:spacing w:before="125" w:after="125"/>
        <w:ind w:left="360"/>
        <w:rPr>
          <w:sz w:val="22"/>
          <w:szCs w:val="22"/>
        </w:rPr>
      </w:pPr>
      <w:r>
        <w:rPr>
          <w:sz w:val="22"/>
          <w:szCs w:val="22"/>
        </w:rPr>
        <w:t>After review of the youth shelter Cllr Jackson advised it needed painting and the roof cleaned, the Village Council to fund.</w:t>
      </w:r>
    </w:p>
    <w:p w14:paraId="334A7185" w14:textId="77777777" w:rsidR="00D21349" w:rsidRDefault="00000000">
      <w:pPr>
        <w:pStyle w:val="ListParagraph"/>
        <w:shd w:val="clear" w:color="auto" w:fill="FFFFFF"/>
        <w:spacing w:before="125" w:after="125"/>
        <w:ind w:left="360"/>
        <w:rPr>
          <w:sz w:val="22"/>
          <w:szCs w:val="22"/>
        </w:rPr>
      </w:pPr>
      <w:r>
        <w:rPr>
          <w:sz w:val="22"/>
          <w:szCs w:val="22"/>
        </w:rPr>
        <w:t xml:space="preserve">It was </w:t>
      </w:r>
      <w:r>
        <w:rPr>
          <w:b/>
          <w:bCs/>
          <w:sz w:val="22"/>
          <w:szCs w:val="22"/>
        </w:rPr>
        <w:t>resolved:</w:t>
      </w:r>
      <w:r>
        <w:rPr>
          <w:sz w:val="22"/>
          <w:szCs w:val="22"/>
        </w:rPr>
        <w:t xml:space="preserve"> the Village Clerk contact Basildon Borough Council to approve and confirm funding.</w:t>
      </w:r>
    </w:p>
    <w:p w14:paraId="49F1B935" w14:textId="77777777" w:rsidR="00D21349" w:rsidRDefault="00D21349">
      <w:pPr>
        <w:pStyle w:val="ListParagraph"/>
        <w:shd w:val="clear" w:color="auto" w:fill="FFFFFF"/>
        <w:spacing w:before="125" w:after="125"/>
        <w:ind w:left="360"/>
        <w:rPr>
          <w:sz w:val="22"/>
          <w:szCs w:val="22"/>
        </w:rPr>
      </w:pPr>
    </w:p>
    <w:p w14:paraId="595B0171" w14:textId="77777777" w:rsidR="00D21349" w:rsidRDefault="00000000">
      <w:pPr>
        <w:pStyle w:val="ListParagraph"/>
        <w:shd w:val="clear" w:color="auto" w:fill="FFFFFF"/>
        <w:spacing w:before="125" w:after="125"/>
        <w:ind w:left="360"/>
        <w:rPr>
          <w:sz w:val="22"/>
          <w:szCs w:val="22"/>
        </w:rPr>
      </w:pPr>
      <w:r>
        <w:rPr>
          <w:b/>
          <w:bCs/>
          <w:sz w:val="22"/>
          <w:szCs w:val="22"/>
        </w:rPr>
        <w:t>26/57 Grange Road Shopping Parade</w:t>
      </w:r>
      <w:r>
        <w:rPr>
          <w:b/>
          <w:bCs/>
          <w:sz w:val="22"/>
          <w:szCs w:val="22"/>
        </w:rPr>
        <w:br/>
      </w:r>
      <w:r>
        <w:rPr>
          <w:sz w:val="22"/>
          <w:szCs w:val="22"/>
        </w:rPr>
        <w:t xml:space="preserve">Members expressed their ongoing dissatisfaction with the condition of the pavements and kerbs.  </w:t>
      </w:r>
    </w:p>
    <w:p w14:paraId="13532811" w14:textId="77777777" w:rsidR="00D21349" w:rsidRDefault="00000000">
      <w:pPr>
        <w:pStyle w:val="ListParagraph"/>
        <w:shd w:val="clear" w:color="auto" w:fill="FFFFFF"/>
        <w:spacing w:before="125" w:after="125"/>
        <w:ind w:left="360"/>
        <w:rPr>
          <w:sz w:val="22"/>
          <w:szCs w:val="22"/>
        </w:rPr>
      </w:pPr>
      <w:r>
        <w:rPr>
          <w:sz w:val="22"/>
          <w:szCs w:val="22"/>
        </w:rPr>
        <w:t>It was</w:t>
      </w:r>
      <w:r>
        <w:rPr>
          <w:b/>
          <w:bCs/>
          <w:sz w:val="22"/>
          <w:szCs w:val="22"/>
        </w:rPr>
        <w:t xml:space="preserve"> resolved</w:t>
      </w:r>
      <w:r>
        <w:rPr>
          <w:sz w:val="22"/>
          <w:szCs w:val="22"/>
        </w:rPr>
        <w:t>: after the May elections to invite a Borough Councillor to a Village Council meeting to request their assistance with upgrading the area.</w:t>
      </w:r>
    </w:p>
    <w:p w14:paraId="7834C9BF" w14:textId="77777777" w:rsidR="00D21349" w:rsidRDefault="00D21349">
      <w:pPr>
        <w:pStyle w:val="ListParagraph"/>
        <w:shd w:val="clear" w:color="auto" w:fill="FFFFFF"/>
        <w:spacing w:before="125" w:after="125"/>
        <w:ind w:left="360"/>
        <w:rPr>
          <w:sz w:val="16"/>
          <w:szCs w:val="16"/>
        </w:rPr>
      </w:pPr>
    </w:p>
    <w:p w14:paraId="1C2C9FB9" w14:textId="77777777" w:rsidR="00D21349" w:rsidRDefault="00000000">
      <w:pPr>
        <w:pStyle w:val="ListParagraph"/>
        <w:shd w:val="clear" w:color="auto" w:fill="FFFFFF"/>
        <w:spacing w:before="125" w:after="125"/>
        <w:ind w:left="360"/>
        <w:rPr>
          <w:sz w:val="22"/>
          <w:szCs w:val="22"/>
        </w:rPr>
      </w:pPr>
      <w:r>
        <w:rPr>
          <w:b/>
          <w:bCs/>
          <w:sz w:val="22"/>
          <w:szCs w:val="22"/>
        </w:rPr>
        <w:t xml:space="preserve">26/58 New Bench – </w:t>
      </w:r>
      <w:proofErr w:type="spellStart"/>
      <w:r>
        <w:rPr>
          <w:b/>
          <w:bCs/>
          <w:sz w:val="22"/>
          <w:szCs w:val="22"/>
        </w:rPr>
        <w:t>Hickstars</w:t>
      </w:r>
      <w:proofErr w:type="spellEnd"/>
      <w:r>
        <w:rPr>
          <w:b/>
          <w:bCs/>
          <w:sz w:val="22"/>
          <w:szCs w:val="22"/>
        </w:rPr>
        <w:t xml:space="preserve"> Lane / Grange Road</w:t>
      </w:r>
      <w:r>
        <w:rPr>
          <w:b/>
          <w:bCs/>
          <w:sz w:val="22"/>
          <w:szCs w:val="22"/>
        </w:rPr>
        <w:br/>
      </w:r>
      <w:r>
        <w:rPr>
          <w:sz w:val="22"/>
          <w:szCs w:val="22"/>
        </w:rPr>
        <w:t xml:space="preserve">a) To receive an update if available on the application sent to Essex Highways to install a new bench. It was </w:t>
      </w:r>
      <w:r>
        <w:rPr>
          <w:sz w:val="22"/>
          <w:szCs w:val="22"/>
        </w:rPr>
        <w:tab/>
      </w:r>
      <w:r>
        <w:rPr>
          <w:b/>
          <w:bCs/>
          <w:sz w:val="22"/>
          <w:szCs w:val="22"/>
        </w:rPr>
        <w:t>noted</w:t>
      </w:r>
      <w:r>
        <w:rPr>
          <w:sz w:val="22"/>
          <w:szCs w:val="22"/>
        </w:rPr>
        <w:t xml:space="preserve"> Essex Highways had not responded.</w:t>
      </w:r>
      <w:r>
        <w:rPr>
          <w:sz w:val="22"/>
          <w:szCs w:val="22"/>
        </w:rPr>
        <w:br/>
        <w:t>b) To receive any information on the enquiry to the British Heart Foundation Red Bench Scheme.</w:t>
      </w:r>
    </w:p>
    <w:p w14:paraId="76F82F15" w14:textId="77777777" w:rsidR="00D21349" w:rsidRDefault="00000000">
      <w:pPr>
        <w:pStyle w:val="ListParagraph"/>
        <w:ind w:left="0"/>
        <w:rPr>
          <w:sz w:val="22"/>
          <w:szCs w:val="22"/>
        </w:rPr>
      </w:pPr>
      <w:r>
        <w:rPr>
          <w:sz w:val="22"/>
          <w:szCs w:val="22"/>
        </w:rPr>
        <w:tab/>
        <w:t xml:space="preserve">It was </w:t>
      </w:r>
      <w:r>
        <w:rPr>
          <w:b/>
          <w:bCs/>
          <w:sz w:val="22"/>
          <w:szCs w:val="22"/>
        </w:rPr>
        <w:t>noted</w:t>
      </w:r>
      <w:r>
        <w:rPr>
          <w:sz w:val="22"/>
          <w:szCs w:val="22"/>
        </w:rPr>
        <w:t xml:space="preserve"> BHF had closed this initiative for the time being.</w:t>
      </w:r>
    </w:p>
    <w:p w14:paraId="2A331F48" w14:textId="77777777" w:rsidR="00D21349" w:rsidRDefault="00D21349">
      <w:pPr>
        <w:pStyle w:val="ListParagraph"/>
        <w:ind w:left="0"/>
        <w:rPr>
          <w:sz w:val="22"/>
          <w:szCs w:val="22"/>
        </w:rPr>
      </w:pPr>
    </w:p>
    <w:p w14:paraId="0643E14E" w14:textId="77777777" w:rsidR="00D21349" w:rsidRDefault="00000000">
      <w:pPr>
        <w:pStyle w:val="ListParagraph"/>
        <w:shd w:val="clear" w:color="auto" w:fill="FFFFFF"/>
        <w:spacing w:before="125" w:after="125"/>
        <w:ind w:left="360"/>
        <w:rPr>
          <w:b/>
          <w:bCs/>
          <w:sz w:val="22"/>
          <w:szCs w:val="22"/>
        </w:rPr>
      </w:pPr>
      <w:r>
        <w:rPr>
          <w:b/>
          <w:bCs/>
          <w:sz w:val="22"/>
          <w:szCs w:val="22"/>
        </w:rPr>
        <w:t>26/59 Litter Bins</w:t>
      </w:r>
      <w:r>
        <w:rPr>
          <w:b/>
          <w:bCs/>
          <w:sz w:val="22"/>
          <w:szCs w:val="22"/>
        </w:rPr>
        <w:br/>
      </w:r>
      <w:r>
        <w:rPr>
          <w:sz w:val="22"/>
          <w:szCs w:val="22"/>
        </w:rPr>
        <w:t xml:space="preserve">It was </w:t>
      </w:r>
      <w:r>
        <w:rPr>
          <w:b/>
          <w:bCs/>
          <w:sz w:val="22"/>
          <w:szCs w:val="22"/>
        </w:rPr>
        <w:t xml:space="preserve">noted </w:t>
      </w:r>
      <w:r>
        <w:rPr>
          <w:sz w:val="22"/>
          <w:szCs w:val="22"/>
        </w:rPr>
        <w:t>Basildon Borough Council are still in the process of their review.</w:t>
      </w:r>
    </w:p>
    <w:p w14:paraId="75272022" w14:textId="77777777" w:rsidR="00D21349" w:rsidRDefault="00000000">
      <w:pPr>
        <w:pStyle w:val="ListParagraph"/>
        <w:shd w:val="clear" w:color="auto" w:fill="FFFFFF"/>
        <w:spacing w:before="125" w:after="125"/>
        <w:ind w:left="360"/>
        <w:rPr>
          <w:sz w:val="22"/>
          <w:szCs w:val="22"/>
        </w:rPr>
      </w:pPr>
      <w:r>
        <w:rPr>
          <w:sz w:val="22"/>
          <w:szCs w:val="22"/>
        </w:rPr>
        <w:t>It was</w:t>
      </w:r>
      <w:r>
        <w:rPr>
          <w:b/>
          <w:bCs/>
          <w:sz w:val="22"/>
          <w:szCs w:val="22"/>
        </w:rPr>
        <w:t xml:space="preserve"> resolved</w:t>
      </w:r>
      <w:r>
        <w:rPr>
          <w:sz w:val="22"/>
          <w:szCs w:val="22"/>
        </w:rPr>
        <w:t>: To consider at the May meeting a new compactor bin near South Grill, the fish and chip shop and the new takeaway.</w:t>
      </w:r>
    </w:p>
    <w:p w14:paraId="7908BE65" w14:textId="77777777" w:rsidR="00D21349" w:rsidRDefault="00D21349">
      <w:pPr>
        <w:pStyle w:val="ListParagraph"/>
        <w:rPr>
          <w:b/>
          <w:sz w:val="22"/>
          <w:szCs w:val="22"/>
        </w:rPr>
      </w:pPr>
    </w:p>
    <w:p w14:paraId="5F7D273E" w14:textId="77777777" w:rsidR="00D21349" w:rsidRDefault="00000000">
      <w:pPr>
        <w:pStyle w:val="ListParagraph"/>
        <w:shd w:val="clear" w:color="auto" w:fill="FFFFFF"/>
        <w:spacing w:before="125" w:after="125"/>
        <w:ind w:left="360"/>
        <w:rPr>
          <w:sz w:val="22"/>
          <w:szCs w:val="22"/>
        </w:rPr>
      </w:pPr>
      <w:r>
        <w:rPr>
          <w:b/>
          <w:sz w:val="22"/>
          <w:szCs w:val="22"/>
        </w:rPr>
        <w:t>26/60 Training</w:t>
      </w:r>
      <w:r>
        <w:rPr>
          <w:b/>
          <w:sz w:val="22"/>
          <w:szCs w:val="22"/>
        </w:rPr>
        <w:br/>
      </w:r>
      <w:r>
        <w:rPr>
          <w:sz w:val="22"/>
          <w:szCs w:val="22"/>
        </w:rPr>
        <w:t>Cllrs Carey and Jackson have training later in the year – the Village Clerk to confirm bookings.</w:t>
      </w:r>
    </w:p>
    <w:p w14:paraId="5F576DC8" w14:textId="77777777" w:rsidR="00D21349" w:rsidRDefault="00D21349">
      <w:pPr>
        <w:pStyle w:val="ListParagraph"/>
        <w:ind w:left="426"/>
        <w:rPr>
          <w:b/>
          <w:sz w:val="16"/>
          <w:szCs w:val="16"/>
        </w:rPr>
      </w:pPr>
    </w:p>
    <w:p w14:paraId="381B7FF4" w14:textId="3F87002F" w:rsidR="00B47826" w:rsidRDefault="00000000">
      <w:pPr>
        <w:pStyle w:val="ListParagraph"/>
        <w:shd w:val="clear" w:color="auto" w:fill="FFFFFF"/>
        <w:spacing w:before="125"/>
        <w:ind w:left="360"/>
        <w:rPr>
          <w:sz w:val="22"/>
          <w:szCs w:val="22"/>
        </w:rPr>
      </w:pPr>
      <w:r>
        <w:rPr>
          <w:b/>
          <w:sz w:val="22"/>
          <w:szCs w:val="22"/>
        </w:rPr>
        <w:t xml:space="preserve">26/61 </w:t>
      </w:r>
      <w:proofErr w:type="gramStart"/>
      <w:r>
        <w:rPr>
          <w:b/>
          <w:sz w:val="22"/>
          <w:szCs w:val="22"/>
        </w:rPr>
        <w:t>Social Media</w:t>
      </w:r>
      <w:proofErr w:type="gramEnd"/>
      <w:r>
        <w:rPr>
          <w:sz w:val="22"/>
          <w:szCs w:val="22"/>
        </w:rPr>
        <w:br/>
        <w:t xml:space="preserve">It was </w:t>
      </w:r>
      <w:r>
        <w:rPr>
          <w:b/>
          <w:bCs/>
          <w:sz w:val="22"/>
          <w:szCs w:val="22"/>
        </w:rPr>
        <w:t xml:space="preserve">resolved </w:t>
      </w:r>
      <w:r>
        <w:rPr>
          <w:sz w:val="22"/>
          <w:szCs w:val="22"/>
        </w:rPr>
        <w:t>the Best Kept Garden Competition, proposal for new play equipment, proposal for bench at Grange Parade bus stop, and the Village Council disappointment at the announcement of Essex being divided into 5 unitary authorities be on social media.</w:t>
      </w:r>
    </w:p>
    <w:p w14:paraId="341A3F9C" w14:textId="77777777" w:rsidR="00D21349" w:rsidRDefault="00D21349">
      <w:pPr>
        <w:pStyle w:val="ListParagraph"/>
        <w:shd w:val="clear" w:color="auto" w:fill="FFFFFF"/>
        <w:spacing w:before="125"/>
        <w:ind w:left="360"/>
        <w:rPr>
          <w:sz w:val="16"/>
          <w:szCs w:val="16"/>
        </w:rPr>
      </w:pPr>
    </w:p>
    <w:p w14:paraId="2337DCC8" w14:textId="77777777" w:rsidR="00B47826" w:rsidRDefault="00B47826">
      <w:pPr>
        <w:pStyle w:val="ListParagraph"/>
        <w:spacing w:line="276" w:lineRule="auto"/>
        <w:ind w:left="360"/>
        <w:rPr>
          <w:bCs/>
          <w:sz w:val="22"/>
          <w:szCs w:val="22"/>
        </w:rPr>
      </w:pPr>
      <w:r>
        <w:rPr>
          <w:b/>
          <w:sz w:val="22"/>
          <w:szCs w:val="22"/>
        </w:rPr>
        <w:lastRenderedPageBreak/>
        <w:t>26/</w:t>
      </w:r>
      <w:proofErr w:type="gramStart"/>
      <w:r>
        <w:rPr>
          <w:b/>
          <w:sz w:val="22"/>
          <w:szCs w:val="22"/>
        </w:rPr>
        <w:t xml:space="preserve">62  </w:t>
      </w:r>
      <w:r w:rsidR="00000000">
        <w:rPr>
          <w:b/>
          <w:sz w:val="22"/>
          <w:szCs w:val="22"/>
        </w:rPr>
        <w:t>Date</w:t>
      </w:r>
      <w:proofErr w:type="gramEnd"/>
      <w:r w:rsidR="00000000">
        <w:rPr>
          <w:b/>
          <w:sz w:val="22"/>
          <w:szCs w:val="22"/>
        </w:rPr>
        <w:t xml:space="preserve"> of the next meetings </w:t>
      </w:r>
      <w:r w:rsidR="00000000">
        <w:rPr>
          <w:b/>
          <w:sz w:val="22"/>
          <w:szCs w:val="22"/>
        </w:rPr>
        <w:br/>
      </w:r>
      <w:r w:rsidR="00000000">
        <w:rPr>
          <w:bCs/>
          <w:sz w:val="22"/>
          <w:szCs w:val="22"/>
        </w:rPr>
        <w:t>6</w:t>
      </w:r>
      <w:r w:rsidR="00000000">
        <w:rPr>
          <w:bCs/>
          <w:sz w:val="22"/>
          <w:szCs w:val="22"/>
          <w:vertAlign w:val="superscript"/>
        </w:rPr>
        <w:t>th</w:t>
      </w:r>
      <w:r w:rsidR="00000000">
        <w:rPr>
          <w:bCs/>
          <w:sz w:val="22"/>
          <w:szCs w:val="22"/>
        </w:rPr>
        <w:t xml:space="preserve"> May 2026  </w:t>
      </w:r>
      <w:bookmarkStart w:id="2" w:name="OLE_LINK1_Copy_1"/>
      <w:bookmarkStart w:id="3" w:name="OLE_LINK2_Copy_1"/>
    </w:p>
    <w:p w14:paraId="5A19C2BA" w14:textId="77777777" w:rsidR="00B47826" w:rsidRDefault="00B47826">
      <w:pPr>
        <w:pStyle w:val="ListParagraph"/>
        <w:spacing w:line="276" w:lineRule="auto"/>
        <w:ind w:left="360"/>
        <w:rPr>
          <w:b/>
          <w:bCs/>
          <w:color w:val="000000"/>
          <w:lang w:eastAsia="en-GB"/>
        </w:rPr>
      </w:pPr>
    </w:p>
    <w:p w14:paraId="12087581" w14:textId="53A75D08" w:rsidR="00D21349" w:rsidRDefault="00B47826">
      <w:pPr>
        <w:pStyle w:val="ListParagraph"/>
        <w:spacing w:line="276" w:lineRule="auto"/>
        <w:ind w:left="360"/>
        <w:rPr>
          <w:b/>
          <w:bCs/>
          <w:color w:val="000000"/>
          <w:lang w:eastAsia="en-GB"/>
        </w:rPr>
      </w:pPr>
      <w:r>
        <w:rPr>
          <w:b/>
          <w:bCs/>
          <w:color w:val="000000"/>
          <w:lang w:eastAsia="en-GB"/>
        </w:rPr>
        <w:t>26/</w:t>
      </w:r>
      <w:proofErr w:type="gramStart"/>
      <w:r>
        <w:rPr>
          <w:b/>
          <w:bCs/>
          <w:color w:val="000000"/>
          <w:lang w:eastAsia="en-GB"/>
        </w:rPr>
        <w:t xml:space="preserve">63  </w:t>
      </w:r>
      <w:r w:rsidR="00000000">
        <w:rPr>
          <w:b/>
          <w:bCs/>
          <w:color w:val="000000"/>
          <w:lang w:eastAsia="en-GB"/>
        </w:rPr>
        <w:t>Close</w:t>
      </w:r>
      <w:proofErr w:type="gramEnd"/>
      <w:r w:rsidR="00000000">
        <w:rPr>
          <w:b/>
          <w:bCs/>
          <w:color w:val="000000"/>
          <w:lang w:eastAsia="en-GB"/>
        </w:rPr>
        <w:t xml:space="preserve"> of Meeting</w:t>
      </w:r>
      <w:bookmarkEnd w:id="2"/>
      <w:bookmarkEnd w:id="3"/>
      <w:r w:rsidR="00000000">
        <w:rPr>
          <w:b/>
          <w:bCs/>
          <w:color w:val="000000"/>
          <w:lang w:eastAsia="en-GB"/>
        </w:rPr>
        <w:t>: 8.15pm</w:t>
      </w:r>
    </w:p>
    <w:p w14:paraId="450A6164" w14:textId="77777777" w:rsidR="00B47826" w:rsidRDefault="00B47826">
      <w:pPr>
        <w:pStyle w:val="ListParagraph"/>
        <w:spacing w:line="276" w:lineRule="auto"/>
        <w:ind w:left="360"/>
        <w:rPr>
          <w:b/>
          <w:bCs/>
          <w:color w:val="000000"/>
          <w:lang w:eastAsia="en-GB"/>
        </w:rPr>
      </w:pPr>
    </w:p>
    <w:p w14:paraId="79DDCD01" w14:textId="77777777" w:rsidR="00B47826" w:rsidRDefault="00B47826" w:rsidP="00B47826">
      <w:pPr>
        <w:jc w:val="center"/>
        <w:rPr>
          <w:sz w:val="18"/>
          <w:szCs w:val="18"/>
        </w:rPr>
      </w:pPr>
      <w:r>
        <w:rPr>
          <w:b/>
          <w:bCs/>
          <w:sz w:val="18"/>
          <w:szCs w:val="18"/>
          <w:u w:val="single"/>
        </w:rPr>
        <w:t>____________________________________________________</w:t>
      </w:r>
    </w:p>
    <w:p w14:paraId="4D0EAB54" w14:textId="77777777" w:rsidR="00B47826" w:rsidRDefault="00B47826" w:rsidP="00B47826">
      <w:pPr>
        <w:jc w:val="center"/>
        <w:rPr>
          <w:sz w:val="18"/>
          <w:szCs w:val="18"/>
        </w:rPr>
      </w:pPr>
    </w:p>
    <w:p w14:paraId="46CF9B0B" w14:textId="77777777" w:rsidR="00B47826" w:rsidRDefault="00B47826" w:rsidP="00B47826">
      <w:pPr>
        <w:rPr>
          <w:b/>
          <w:sz w:val="16"/>
          <w:szCs w:val="16"/>
        </w:rPr>
      </w:pPr>
      <w:r>
        <w:rPr>
          <w:b/>
          <w:bCs/>
          <w:sz w:val="22"/>
          <w:szCs w:val="22"/>
        </w:rPr>
        <w:t>Minutes agreed and approved:</w:t>
      </w:r>
    </w:p>
    <w:p w14:paraId="257BD38F" w14:textId="77777777" w:rsidR="00B47826" w:rsidRDefault="00B47826" w:rsidP="00B47826">
      <w:pPr>
        <w:ind w:left="38"/>
        <w:rPr>
          <w:sz w:val="18"/>
          <w:szCs w:val="18"/>
        </w:rPr>
      </w:pPr>
    </w:p>
    <w:p w14:paraId="1A6FD145" w14:textId="77777777" w:rsidR="00B47826" w:rsidRDefault="00B47826" w:rsidP="00B47826">
      <w:pPr>
        <w:ind w:left="38"/>
        <w:rPr>
          <w:sz w:val="18"/>
          <w:szCs w:val="18"/>
        </w:rPr>
      </w:pPr>
    </w:p>
    <w:tbl>
      <w:tblPr>
        <w:tblW w:w="10139" w:type="dxa"/>
        <w:tblLayout w:type="fixed"/>
        <w:tblLook w:val="0000" w:firstRow="0" w:lastRow="0" w:firstColumn="0" w:lastColumn="0" w:noHBand="0" w:noVBand="0"/>
      </w:tblPr>
      <w:tblGrid>
        <w:gridCol w:w="5069"/>
        <w:gridCol w:w="5070"/>
      </w:tblGrid>
      <w:tr w:rsidR="00B47826" w14:paraId="01F545A9" w14:textId="77777777" w:rsidTr="003E27A2">
        <w:tc>
          <w:tcPr>
            <w:tcW w:w="5069" w:type="dxa"/>
          </w:tcPr>
          <w:p w14:paraId="4EBC0002" w14:textId="77777777" w:rsidR="00B47826" w:rsidRDefault="00B47826" w:rsidP="003E27A2">
            <w:pPr>
              <w:rPr>
                <w:b/>
                <w:sz w:val="16"/>
                <w:szCs w:val="16"/>
              </w:rPr>
            </w:pPr>
            <w:r>
              <w:rPr>
                <w:b/>
                <w:sz w:val="22"/>
                <w:szCs w:val="22"/>
              </w:rPr>
              <w:t>Signed: ......................................................</w:t>
            </w:r>
          </w:p>
        </w:tc>
        <w:tc>
          <w:tcPr>
            <w:tcW w:w="5069" w:type="dxa"/>
          </w:tcPr>
          <w:p w14:paraId="1D59328E" w14:textId="77777777" w:rsidR="00B47826" w:rsidRDefault="00B47826" w:rsidP="003E27A2">
            <w:pPr>
              <w:rPr>
                <w:b/>
                <w:sz w:val="16"/>
                <w:szCs w:val="16"/>
              </w:rPr>
            </w:pPr>
            <w:r>
              <w:rPr>
                <w:b/>
                <w:sz w:val="22"/>
                <w:szCs w:val="22"/>
              </w:rPr>
              <w:t>Date: .....................................................</w:t>
            </w:r>
          </w:p>
        </w:tc>
      </w:tr>
    </w:tbl>
    <w:p w14:paraId="53442F77" w14:textId="77777777" w:rsidR="00B47826" w:rsidRDefault="00B47826">
      <w:pPr>
        <w:pStyle w:val="ListParagraph"/>
        <w:spacing w:line="276" w:lineRule="auto"/>
        <w:ind w:left="360"/>
        <w:rPr>
          <w:sz w:val="18"/>
          <w:szCs w:val="18"/>
        </w:rPr>
      </w:pPr>
    </w:p>
    <w:sectPr w:rsidR="00B47826" w:rsidSect="00B47826">
      <w:pgSz w:w="11906" w:h="16838"/>
      <w:pgMar w:top="709" w:right="1134" w:bottom="1134" w:left="56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49"/>
    <w:rsid w:val="00157546"/>
    <w:rsid w:val="001B37D4"/>
    <w:rsid w:val="00655F28"/>
    <w:rsid w:val="00736453"/>
    <w:rsid w:val="00B47826"/>
    <w:rsid w:val="00D213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97FC"/>
  <w15:docId w15:val="{78CA3B5F-07F8-4D78-9403-5483790E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280" w:after="280"/>
    </w:pPr>
  </w:style>
  <w:style w:type="paragraph" w:customStyle="1" w:styleId="TableContents">
    <w:name w:val="Table Contents"/>
    <w:basedOn w:val="Normal"/>
    <w:qFormat/>
    <w:pPr>
      <w:suppressLineNumbers/>
    </w:pPr>
  </w:style>
  <w:style w:type="paragraph" w:styleId="ListParagraph">
    <w:name w:val="List Paragraph"/>
    <w:basedOn w:val="Normal"/>
    <w:qFormat/>
    <w:pPr>
      <w:ind w:left="720"/>
      <w:contextualSpacing/>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Mylene Linwood</dc:creator>
  <dc:description/>
  <cp:lastModifiedBy>Mylene Linwood</cp:lastModifiedBy>
  <cp:revision>4</cp:revision>
  <cp:lastPrinted>2026-04-29T08:41:00Z</cp:lastPrinted>
  <dcterms:created xsi:type="dcterms:W3CDTF">2026-04-06T09:09:00Z</dcterms:created>
  <dcterms:modified xsi:type="dcterms:W3CDTF">2026-04-29T08:42:00Z</dcterms:modified>
  <dc:language>en-GB</dc:language>
</cp:coreProperties>
</file>